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D9B09C" w14:textId="3416351E" w:rsidR="003C4175" w:rsidRPr="00253BB8" w:rsidRDefault="00FA5CF4" w:rsidP="000C6D6B">
      <w:pPr>
        <w:bidi/>
        <w:spacing w:line="360" w:lineRule="auto"/>
        <w:jc w:val="both"/>
        <w:rPr>
          <w:rFonts w:asciiTheme="majorHAnsi" w:hAnsiTheme="majorHAnsi" w:cstheme="majorHAnsi"/>
          <w:rtl/>
          <w:lang w:bidi="he-IL"/>
        </w:rPr>
      </w:pPr>
      <w:r w:rsidRPr="00253BB8">
        <w:rPr>
          <w:rFonts w:asciiTheme="majorHAnsi" w:hAnsiTheme="majorHAnsi" w:cstheme="majorHAnsi"/>
          <w:rtl/>
          <w:lang w:bidi="he-IL"/>
        </w:rPr>
        <w:t xml:space="preserve">ההתנגשות בין הממשלה למערכת המשפט </w:t>
      </w:r>
      <w:r w:rsidR="00AC4838" w:rsidRPr="00253BB8">
        <w:rPr>
          <w:rFonts w:asciiTheme="majorHAnsi" w:hAnsiTheme="majorHAnsi" w:cstheme="majorHAnsi"/>
          <w:rtl/>
          <w:lang w:bidi="he-IL"/>
        </w:rPr>
        <w:t xml:space="preserve">במדינת ישראל </w:t>
      </w:r>
      <w:r w:rsidR="00A52A29" w:rsidRPr="00253BB8">
        <w:rPr>
          <w:rFonts w:asciiTheme="majorHAnsi" w:hAnsiTheme="majorHAnsi" w:cstheme="majorHAnsi"/>
          <w:rtl/>
          <w:lang w:bidi="he-IL"/>
        </w:rPr>
        <w:t>אינה תוצר של התחזקות אחת הרשויות על חשבון השנייה, אלא התחזקות של שתיהן על חשבון הרשות החשובה מ</w:t>
      </w:r>
      <w:r w:rsidR="00AE62C3" w:rsidRPr="00253BB8">
        <w:rPr>
          <w:rFonts w:asciiTheme="majorHAnsi" w:hAnsiTheme="majorHAnsi" w:cstheme="majorHAnsi"/>
          <w:rtl/>
          <w:lang w:bidi="he-IL"/>
        </w:rPr>
        <w:t xml:space="preserve">שלושתן, כנסת ישראל. </w:t>
      </w:r>
      <w:r w:rsidR="00570367" w:rsidRPr="00253BB8">
        <w:rPr>
          <w:rFonts w:asciiTheme="majorHAnsi" w:hAnsiTheme="majorHAnsi" w:cstheme="majorHAnsi"/>
          <w:rtl/>
          <w:lang w:bidi="he-IL"/>
        </w:rPr>
        <w:t>לכן, המענה למשבר הנוכחי אינו ב</w:t>
      </w:r>
      <w:r w:rsidR="002B6AF9" w:rsidRPr="00253BB8">
        <w:rPr>
          <w:rFonts w:asciiTheme="majorHAnsi" w:hAnsiTheme="majorHAnsi" w:cstheme="majorHAnsi"/>
          <w:rtl/>
          <w:lang w:bidi="he-IL"/>
        </w:rPr>
        <w:t>״השבת האיזון״ בין מערכת המשפט לממשלת ישראל, אלא בחיזוק הכנסת על חשבון שתיהן. למעשה, שתי</w:t>
      </w:r>
      <w:r w:rsidR="005A47A0" w:rsidRPr="00253BB8">
        <w:rPr>
          <w:rFonts w:asciiTheme="majorHAnsi" w:hAnsiTheme="majorHAnsi" w:cstheme="majorHAnsi"/>
          <w:rtl/>
          <w:lang w:bidi="he-IL"/>
        </w:rPr>
        <w:t xml:space="preserve"> הרשויות צריכות ״לה</w:t>
      </w:r>
      <w:r w:rsidR="00C406A9" w:rsidRPr="00253BB8">
        <w:rPr>
          <w:rFonts w:asciiTheme="majorHAnsi" w:hAnsiTheme="majorHAnsi" w:cstheme="majorHAnsi"/>
          <w:rtl/>
          <w:lang w:bidi="he-IL"/>
        </w:rPr>
        <w:t>שיב</w:t>
      </w:r>
      <w:r w:rsidR="005A47A0" w:rsidRPr="00253BB8">
        <w:rPr>
          <w:rFonts w:asciiTheme="majorHAnsi" w:hAnsiTheme="majorHAnsi" w:cstheme="majorHAnsi"/>
          <w:rtl/>
          <w:lang w:bidi="he-IL"/>
        </w:rPr>
        <w:t xml:space="preserve">״ </w:t>
      </w:r>
      <w:r w:rsidR="001F7A1B" w:rsidRPr="00253BB8">
        <w:rPr>
          <w:rFonts w:asciiTheme="majorHAnsi" w:hAnsiTheme="majorHAnsi" w:cstheme="majorHAnsi"/>
          <w:rtl/>
          <w:lang w:bidi="he-IL"/>
        </w:rPr>
        <w:t>לרשות המחוקקת את</w:t>
      </w:r>
      <w:r w:rsidR="005A47A0" w:rsidRPr="00253BB8">
        <w:rPr>
          <w:rFonts w:asciiTheme="majorHAnsi" w:hAnsiTheme="majorHAnsi" w:cstheme="majorHAnsi"/>
          <w:rtl/>
          <w:lang w:bidi="he-IL"/>
        </w:rPr>
        <w:t xml:space="preserve"> הסמכויות שהן לקחו </w:t>
      </w:r>
      <w:r w:rsidR="001F7A1B" w:rsidRPr="00253BB8">
        <w:rPr>
          <w:rFonts w:asciiTheme="majorHAnsi" w:hAnsiTheme="majorHAnsi" w:cstheme="majorHAnsi"/>
          <w:rtl/>
          <w:lang w:bidi="he-IL"/>
        </w:rPr>
        <w:t>ממנה</w:t>
      </w:r>
      <w:r w:rsidR="00AC4838" w:rsidRPr="00253BB8">
        <w:rPr>
          <w:rFonts w:asciiTheme="majorHAnsi" w:hAnsiTheme="majorHAnsi" w:cstheme="majorHAnsi"/>
          <w:rtl/>
          <w:lang w:bidi="he-IL"/>
        </w:rPr>
        <w:t xml:space="preserve"> על פני עשרות שנים</w:t>
      </w:r>
      <w:r w:rsidR="00C406A9" w:rsidRPr="00253BB8">
        <w:rPr>
          <w:rFonts w:asciiTheme="majorHAnsi" w:hAnsiTheme="majorHAnsi" w:cstheme="majorHAnsi"/>
          <w:rtl/>
          <w:lang w:bidi="he-IL"/>
        </w:rPr>
        <w:t xml:space="preserve">. </w:t>
      </w:r>
    </w:p>
    <w:p w14:paraId="46842C78" w14:textId="77777777" w:rsidR="003C4175" w:rsidRPr="00253BB8" w:rsidRDefault="003C4175" w:rsidP="000C6D6B">
      <w:pPr>
        <w:bidi/>
        <w:spacing w:line="360" w:lineRule="auto"/>
        <w:jc w:val="both"/>
        <w:rPr>
          <w:rFonts w:asciiTheme="majorHAnsi" w:hAnsiTheme="majorHAnsi" w:cstheme="majorHAnsi"/>
          <w:rtl/>
          <w:lang w:bidi="he-IL"/>
        </w:rPr>
      </w:pPr>
    </w:p>
    <w:p w14:paraId="644A0BB5" w14:textId="0DB46A99" w:rsidR="007155BF" w:rsidRPr="00253BB8" w:rsidRDefault="00567234" w:rsidP="000C6D6B">
      <w:pPr>
        <w:bidi/>
        <w:spacing w:line="360" w:lineRule="auto"/>
        <w:jc w:val="both"/>
        <w:rPr>
          <w:rFonts w:asciiTheme="majorHAnsi" w:hAnsiTheme="majorHAnsi" w:cstheme="majorHAnsi"/>
          <w:rtl/>
          <w:lang w:bidi="he-IL"/>
        </w:rPr>
      </w:pPr>
      <w:r w:rsidRPr="00253BB8">
        <w:rPr>
          <w:rFonts w:asciiTheme="majorHAnsi" w:hAnsiTheme="majorHAnsi" w:cstheme="majorHAnsi"/>
          <w:rtl/>
          <w:lang w:bidi="he-IL"/>
        </w:rPr>
        <w:t>ככלל, שיח ״האיזון״ בין הרשויות</w:t>
      </w:r>
      <w:r w:rsidR="0018224D" w:rsidRPr="00253BB8">
        <w:rPr>
          <w:rFonts w:asciiTheme="majorHAnsi" w:hAnsiTheme="majorHAnsi" w:cstheme="majorHAnsi"/>
          <w:rtl/>
          <w:lang w:bidi="he-IL"/>
        </w:rPr>
        <w:t>,</w:t>
      </w:r>
      <w:r w:rsidR="00E975A5" w:rsidRPr="00253BB8">
        <w:rPr>
          <w:rFonts w:asciiTheme="majorHAnsi" w:hAnsiTheme="majorHAnsi" w:cstheme="majorHAnsi"/>
          <w:rtl/>
          <w:lang w:bidi="he-IL"/>
        </w:rPr>
        <w:t xml:space="preserve"> כאילו </w:t>
      </w:r>
      <w:r w:rsidR="0018224D" w:rsidRPr="00253BB8">
        <w:rPr>
          <w:rFonts w:asciiTheme="majorHAnsi" w:hAnsiTheme="majorHAnsi" w:cstheme="majorHAnsi"/>
          <w:rtl/>
          <w:lang w:bidi="he-IL"/>
        </w:rPr>
        <w:t>מדובר ברשויות</w:t>
      </w:r>
      <w:r w:rsidR="00E975A5" w:rsidRPr="00253BB8">
        <w:rPr>
          <w:rFonts w:asciiTheme="majorHAnsi" w:hAnsiTheme="majorHAnsi" w:cstheme="majorHAnsi"/>
          <w:rtl/>
          <w:lang w:bidi="he-IL"/>
        </w:rPr>
        <w:t xml:space="preserve"> שוות</w:t>
      </w:r>
      <w:r w:rsidR="0018224D" w:rsidRPr="00253BB8">
        <w:rPr>
          <w:rFonts w:asciiTheme="majorHAnsi" w:hAnsiTheme="majorHAnsi" w:cstheme="majorHAnsi"/>
          <w:rtl/>
          <w:lang w:bidi="he-IL"/>
        </w:rPr>
        <w:t>,</w:t>
      </w:r>
      <w:r w:rsidRPr="00253BB8">
        <w:rPr>
          <w:rFonts w:asciiTheme="majorHAnsi" w:hAnsiTheme="majorHAnsi" w:cstheme="majorHAnsi"/>
          <w:rtl/>
          <w:lang w:bidi="he-IL"/>
        </w:rPr>
        <w:t xml:space="preserve"> הוא שיח מיובא משיטת הממשל האמריקאית </w:t>
      </w:r>
      <w:r w:rsidR="00A67ED3" w:rsidRPr="00253BB8">
        <w:rPr>
          <w:rFonts w:asciiTheme="majorHAnsi" w:hAnsiTheme="majorHAnsi" w:cstheme="majorHAnsi"/>
          <w:rtl/>
          <w:lang w:bidi="he-IL"/>
        </w:rPr>
        <w:t xml:space="preserve">שאינה </w:t>
      </w:r>
      <w:r w:rsidR="00137D23" w:rsidRPr="00253BB8">
        <w:rPr>
          <w:rFonts w:asciiTheme="majorHAnsi" w:hAnsiTheme="majorHAnsi" w:cstheme="majorHAnsi"/>
          <w:rtl/>
          <w:lang w:bidi="he-IL"/>
        </w:rPr>
        <w:t>דומה כלל</w:t>
      </w:r>
      <w:r w:rsidR="00A67ED3" w:rsidRPr="00253BB8">
        <w:rPr>
          <w:rFonts w:asciiTheme="majorHAnsi" w:hAnsiTheme="majorHAnsi" w:cstheme="majorHAnsi"/>
          <w:rtl/>
          <w:lang w:bidi="he-IL"/>
        </w:rPr>
        <w:t xml:space="preserve"> לשיטה הישראלית. בישראל, כמו בכל דמוקרטיה פרלמנטרית</w:t>
      </w:r>
      <w:r w:rsidR="006D580B" w:rsidRPr="00253BB8">
        <w:rPr>
          <w:rFonts w:asciiTheme="majorHAnsi" w:hAnsiTheme="majorHAnsi" w:cstheme="majorHAnsi"/>
          <w:rtl/>
          <w:lang w:bidi="he-IL"/>
        </w:rPr>
        <w:t>,</w:t>
      </w:r>
      <w:r w:rsidR="00A67ED3" w:rsidRPr="00253BB8">
        <w:rPr>
          <w:rFonts w:asciiTheme="majorHAnsi" w:hAnsiTheme="majorHAnsi" w:cstheme="majorHAnsi"/>
          <w:rtl/>
          <w:lang w:bidi="he-IL"/>
        </w:rPr>
        <w:t xml:space="preserve"> נהוגה שיטת שבה הרשות המחוקקת היא העליונה על ה</w:t>
      </w:r>
      <w:r w:rsidR="006D580B" w:rsidRPr="00253BB8">
        <w:rPr>
          <w:rFonts w:asciiTheme="majorHAnsi" w:hAnsiTheme="majorHAnsi" w:cstheme="majorHAnsi"/>
          <w:rtl/>
          <w:lang w:bidi="he-IL"/>
        </w:rPr>
        <w:t xml:space="preserve">רשויות האחרות כשכוחן נובע ממנה. </w:t>
      </w:r>
      <w:r w:rsidR="0018224D" w:rsidRPr="00253BB8">
        <w:rPr>
          <w:rFonts w:asciiTheme="majorHAnsi" w:hAnsiTheme="majorHAnsi" w:cstheme="majorHAnsi"/>
          <w:rtl/>
          <w:lang w:bidi="he-IL"/>
        </w:rPr>
        <w:t>בשיטה הפרלמנטרית, הפרלמנט</w:t>
      </w:r>
      <w:r w:rsidR="00B54B6B" w:rsidRPr="00253BB8">
        <w:rPr>
          <w:rFonts w:asciiTheme="majorHAnsi" w:hAnsiTheme="majorHAnsi" w:cstheme="majorHAnsi"/>
          <w:rtl/>
          <w:lang w:bidi="he-IL"/>
        </w:rPr>
        <w:t xml:space="preserve"> אינ</w:t>
      </w:r>
      <w:r w:rsidR="005A37AB" w:rsidRPr="00253BB8">
        <w:rPr>
          <w:rFonts w:asciiTheme="majorHAnsi" w:hAnsiTheme="majorHAnsi" w:cstheme="majorHAnsi"/>
          <w:rtl/>
          <w:lang w:bidi="he-IL"/>
        </w:rPr>
        <w:t>ו</w:t>
      </w:r>
      <w:r w:rsidR="00B54B6B" w:rsidRPr="00253BB8">
        <w:rPr>
          <w:rFonts w:asciiTheme="majorHAnsi" w:hAnsiTheme="majorHAnsi" w:cstheme="majorHAnsi"/>
          <w:rtl/>
          <w:lang w:bidi="he-IL"/>
        </w:rPr>
        <w:t xml:space="preserve"> </w:t>
      </w:r>
      <w:r w:rsidR="005A37AB" w:rsidRPr="00253BB8">
        <w:rPr>
          <w:rFonts w:asciiTheme="majorHAnsi" w:hAnsiTheme="majorHAnsi" w:cstheme="majorHAnsi"/>
          <w:rtl/>
          <w:lang w:bidi="he-IL"/>
        </w:rPr>
        <w:t>״</w:t>
      </w:r>
      <w:r w:rsidR="00B54B6B" w:rsidRPr="00253BB8">
        <w:rPr>
          <w:rFonts w:asciiTheme="majorHAnsi" w:hAnsiTheme="majorHAnsi" w:cstheme="majorHAnsi"/>
          <w:rtl/>
          <w:lang w:bidi="he-IL"/>
        </w:rPr>
        <w:t>שווה</w:t>
      </w:r>
      <w:r w:rsidR="005A37AB" w:rsidRPr="00253BB8">
        <w:rPr>
          <w:rFonts w:asciiTheme="majorHAnsi" w:hAnsiTheme="majorHAnsi" w:cstheme="majorHAnsi"/>
          <w:rtl/>
          <w:lang w:bidi="he-IL"/>
        </w:rPr>
        <w:t>״ בשום צורה שהיא</w:t>
      </w:r>
      <w:r w:rsidR="00B54B6B" w:rsidRPr="00253BB8">
        <w:rPr>
          <w:rFonts w:asciiTheme="majorHAnsi" w:hAnsiTheme="majorHAnsi" w:cstheme="majorHAnsi"/>
          <w:rtl/>
          <w:lang w:bidi="he-IL"/>
        </w:rPr>
        <w:t xml:space="preserve"> לרשות ה</w:t>
      </w:r>
      <w:r w:rsidR="00AB47DF" w:rsidRPr="00253BB8">
        <w:rPr>
          <w:rFonts w:asciiTheme="majorHAnsi" w:hAnsiTheme="majorHAnsi" w:cstheme="majorHAnsi" w:hint="cs"/>
          <w:rtl/>
          <w:lang w:bidi="he-IL"/>
        </w:rPr>
        <w:t>שופטת</w:t>
      </w:r>
      <w:r w:rsidR="00B54B6B" w:rsidRPr="00253BB8">
        <w:rPr>
          <w:rFonts w:asciiTheme="majorHAnsi" w:hAnsiTheme="majorHAnsi" w:cstheme="majorHAnsi"/>
          <w:rtl/>
          <w:lang w:bidi="he-IL"/>
        </w:rPr>
        <w:t xml:space="preserve"> ולרשות המבצעת כי אם עליו</w:t>
      </w:r>
      <w:r w:rsidR="005A37AB" w:rsidRPr="00253BB8">
        <w:rPr>
          <w:rFonts w:asciiTheme="majorHAnsi" w:hAnsiTheme="majorHAnsi" w:cstheme="majorHAnsi"/>
          <w:rtl/>
          <w:lang w:bidi="he-IL"/>
        </w:rPr>
        <w:t>ן</w:t>
      </w:r>
      <w:r w:rsidR="00042754" w:rsidRPr="00253BB8">
        <w:rPr>
          <w:rFonts w:asciiTheme="majorHAnsi" w:hAnsiTheme="majorHAnsi" w:cstheme="majorHAnsi"/>
          <w:rtl/>
          <w:lang w:bidi="he-IL"/>
        </w:rPr>
        <w:t xml:space="preserve"> עליהן בהיות</w:t>
      </w:r>
      <w:r w:rsidR="005A37AB" w:rsidRPr="00253BB8">
        <w:rPr>
          <w:rFonts w:asciiTheme="majorHAnsi" w:hAnsiTheme="majorHAnsi" w:cstheme="majorHAnsi"/>
          <w:rtl/>
          <w:lang w:bidi="he-IL"/>
        </w:rPr>
        <w:t>ו</w:t>
      </w:r>
      <w:r w:rsidR="00042754" w:rsidRPr="00253BB8">
        <w:rPr>
          <w:rFonts w:asciiTheme="majorHAnsi" w:hAnsiTheme="majorHAnsi" w:cstheme="majorHAnsi"/>
          <w:rtl/>
          <w:lang w:bidi="he-IL"/>
        </w:rPr>
        <w:t xml:space="preserve"> הרשות היחידה הנבחרת ישירות על ידי</w:t>
      </w:r>
      <w:r w:rsidR="00CC4A58" w:rsidRPr="00253BB8">
        <w:rPr>
          <w:rFonts w:asciiTheme="majorHAnsi" w:hAnsiTheme="majorHAnsi" w:cstheme="majorHAnsi"/>
          <w:rtl/>
          <w:lang w:bidi="he-IL"/>
        </w:rPr>
        <w:t xml:space="preserve"> הציבור, מייצגת אותו ומבטאת את ריבונותו</w:t>
      </w:r>
      <w:r w:rsidR="00042754" w:rsidRPr="00253BB8">
        <w:rPr>
          <w:rFonts w:asciiTheme="majorHAnsi" w:hAnsiTheme="majorHAnsi" w:cstheme="majorHAnsi"/>
          <w:rtl/>
          <w:lang w:bidi="he-IL"/>
        </w:rPr>
        <w:t xml:space="preserve">. </w:t>
      </w:r>
      <w:r w:rsidR="001C736F" w:rsidRPr="00253BB8">
        <w:rPr>
          <w:rFonts w:asciiTheme="majorHAnsi" w:hAnsiTheme="majorHAnsi" w:cstheme="majorHAnsi"/>
          <w:rtl/>
          <w:lang w:bidi="he-IL"/>
        </w:rPr>
        <w:t>השיטה הפרלמנטרית מאפיינת את הדמוקרטיות החזקות והוותיקות בעולם, והוכיחה עצמה</w:t>
      </w:r>
      <w:r w:rsidR="000269D7" w:rsidRPr="00253BB8">
        <w:rPr>
          <w:rFonts w:asciiTheme="majorHAnsi" w:hAnsiTheme="majorHAnsi" w:cstheme="majorHAnsi"/>
          <w:rtl/>
          <w:lang w:bidi="he-IL"/>
        </w:rPr>
        <w:t>, בוודאי ביחס למשטרים נשיאותיים,</w:t>
      </w:r>
      <w:r w:rsidR="001C736F" w:rsidRPr="00253BB8">
        <w:rPr>
          <w:rFonts w:asciiTheme="majorHAnsi" w:hAnsiTheme="majorHAnsi" w:cstheme="majorHAnsi"/>
          <w:rtl/>
          <w:lang w:bidi="he-IL"/>
        </w:rPr>
        <w:t xml:space="preserve"> כ</w:t>
      </w:r>
      <w:r w:rsidR="000269D7" w:rsidRPr="00253BB8">
        <w:rPr>
          <w:rFonts w:asciiTheme="majorHAnsi" w:hAnsiTheme="majorHAnsi" w:cstheme="majorHAnsi"/>
          <w:rtl/>
          <w:lang w:bidi="he-IL"/>
        </w:rPr>
        <w:t>עמידה יותר בפני הדרדרות ל</w:t>
      </w:r>
      <w:r w:rsidR="00897779" w:rsidRPr="00253BB8">
        <w:rPr>
          <w:rFonts w:asciiTheme="majorHAnsi" w:hAnsiTheme="majorHAnsi" w:cstheme="majorHAnsi"/>
          <w:rtl/>
          <w:lang w:bidi="he-IL"/>
        </w:rPr>
        <w:t xml:space="preserve">משטר </w:t>
      </w:r>
      <w:r w:rsidR="00EB438D" w:rsidRPr="00253BB8">
        <w:rPr>
          <w:rFonts w:asciiTheme="majorHAnsi" w:hAnsiTheme="majorHAnsi" w:cstheme="majorHAnsi"/>
          <w:rtl/>
          <w:lang w:bidi="he-IL"/>
        </w:rPr>
        <w:t xml:space="preserve">סמכותני </w:t>
      </w:r>
      <w:r w:rsidR="00897779" w:rsidRPr="00253BB8">
        <w:rPr>
          <w:rFonts w:asciiTheme="majorHAnsi" w:hAnsiTheme="majorHAnsi" w:cstheme="majorHAnsi"/>
          <w:rtl/>
          <w:lang w:bidi="he-IL"/>
        </w:rPr>
        <w:t>ול</w:t>
      </w:r>
      <w:r w:rsidR="000269D7" w:rsidRPr="00253BB8">
        <w:rPr>
          <w:rFonts w:asciiTheme="majorHAnsi" w:hAnsiTheme="majorHAnsi" w:cstheme="majorHAnsi"/>
          <w:rtl/>
          <w:lang w:bidi="he-IL"/>
        </w:rPr>
        <w:t xml:space="preserve">מלחמות אזרחים. </w:t>
      </w:r>
      <w:r w:rsidR="00681E0C" w:rsidRPr="00253BB8">
        <w:rPr>
          <w:rFonts w:asciiTheme="majorHAnsi" w:hAnsiTheme="majorHAnsi" w:cstheme="majorHAnsi"/>
          <w:rtl/>
          <w:lang w:bidi="he-IL"/>
        </w:rPr>
        <w:t xml:space="preserve">הסיבה היא שהכפפת שתי הרשויות האחרות לרשות המחוקקת </w:t>
      </w:r>
      <w:r w:rsidR="00B16510" w:rsidRPr="00253BB8">
        <w:rPr>
          <w:rFonts w:asciiTheme="majorHAnsi" w:hAnsiTheme="majorHAnsi" w:cstheme="majorHAnsi"/>
          <w:rtl/>
          <w:lang w:bidi="he-IL"/>
        </w:rPr>
        <w:t xml:space="preserve">מבטיחה שהמאבקים הציבוריים יתקיימו באמצעות מנגנון </w:t>
      </w:r>
      <w:r w:rsidR="004331ED" w:rsidRPr="00253BB8">
        <w:rPr>
          <w:rFonts w:asciiTheme="majorHAnsi" w:hAnsiTheme="majorHAnsi" w:cstheme="majorHAnsi"/>
          <w:rtl/>
          <w:lang w:bidi="he-IL"/>
        </w:rPr>
        <w:t>שמהותו לתווך</w:t>
      </w:r>
      <w:r w:rsidR="00B16510" w:rsidRPr="00253BB8">
        <w:rPr>
          <w:rFonts w:asciiTheme="majorHAnsi" w:hAnsiTheme="majorHAnsi" w:cstheme="majorHAnsi"/>
          <w:rtl/>
          <w:lang w:bidi="he-IL"/>
        </w:rPr>
        <w:t xml:space="preserve"> אי הסכמות מתמשכות. </w:t>
      </w:r>
      <w:r w:rsidR="00CC4A58" w:rsidRPr="00253BB8">
        <w:rPr>
          <w:rFonts w:asciiTheme="majorHAnsi" w:hAnsiTheme="majorHAnsi" w:cstheme="majorHAnsi"/>
          <w:rtl/>
          <w:lang w:bidi="he-IL"/>
        </w:rPr>
        <w:t xml:space="preserve">למרבה הצער, </w:t>
      </w:r>
      <w:r w:rsidR="00AE62C3" w:rsidRPr="00253BB8">
        <w:rPr>
          <w:rFonts w:asciiTheme="majorHAnsi" w:hAnsiTheme="majorHAnsi" w:cstheme="majorHAnsi"/>
          <w:rtl/>
          <w:lang w:bidi="he-IL"/>
        </w:rPr>
        <w:t>תהליך זה של היחלשות פרלמנטים ביחס לרשויות שופ</w:t>
      </w:r>
      <w:r w:rsidR="00154DC8" w:rsidRPr="00253BB8">
        <w:rPr>
          <w:rFonts w:asciiTheme="majorHAnsi" w:hAnsiTheme="majorHAnsi" w:cstheme="majorHAnsi"/>
          <w:rtl/>
          <w:lang w:bidi="he-IL"/>
        </w:rPr>
        <w:t>טות ומבצעות אינו ייחודי לישראל ונמשך בעולם הדמוקרטי לפחות מאז שנות התשעים.</w:t>
      </w:r>
      <w:r w:rsidR="00882997" w:rsidRPr="00253BB8">
        <w:rPr>
          <w:rFonts w:asciiTheme="majorHAnsi" w:hAnsiTheme="majorHAnsi" w:cstheme="majorHAnsi"/>
          <w:rtl/>
          <w:lang w:bidi="he-IL"/>
        </w:rPr>
        <w:t xml:space="preserve"> </w:t>
      </w:r>
    </w:p>
    <w:p w14:paraId="1575DA98" w14:textId="77777777" w:rsidR="00B03CDB" w:rsidRPr="00253BB8" w:rsidRDefault="00B03CDB" w:rsidP="000C6D6B">
      <w:pPr>
        <w:bidi/>
        <w:spacing w:line="360" w:lineRule="auto"/>
        <w:jc w:val="both"/>
        <w:rPr>
          <w:rFonts w:asciiTheme="majorHAnsi" w:hAnsiTheme="majorHAnsi" w:cstheme="majorHAnsi"/>
          <w:rtl/>
          <w:lang w:bidi="he-IL"/>
        </w:rPr>
      </w:pPr>
    </w:p>
    <w:p w14:paraId="3F92AEE1" w14:textId="6497EB30" w:rsidR="002B15A9" w:rsidRPr="00253BB8" w:rsidRDefault="007155BF" w:rsidP="000C6D6B">
      <w:pPr>
        <w:bidi/>
        <w:spacing w:line="360" w:lineRule="auto"/>
        <w:jc w:val="both"/>
        <w:rPr>
          <w:rFonts w:asciiTheme="majorHAnsi" w:hAnsiTheme="majorHAnsi" w:cstheme="majorHAnsi"/>
          <w:rtl/>
          <w:lang w:bidi="he-IL"/>
        </w:rPr>
      </w:pPr>
      <w:r w:rsidRPr="00253BB8">
        <w:rPr>
          <w:rFonts w:asciiTheme="majorHAnsi" w:hAnsiTheme="majorHAnsi" w:cstheme="majorHAnsi"/>
          <w:rtl/>
          <w:lang w:bidi="he-IL"/>
        </w:rPr>
        <w:t xml:space="preserve">השבת הסמכויות לכנסת ישראל </w:t>
      </w:r>
      <w:r w:rsidR="00D34321" w:rsidRPr="00253BB8">
        <w:rPr>
          <w:rFonts w:asciiTheme="majorHAnsi" w:hAnsiTheme="majorHAnsi" w:cstheme="majorHAnsi"/>
          <w:rtl/>
          <w:lang w:bidi="he-IL"/>
        </w:rPr>
        <w:t>וחיזוקה פותח</w:t>
      </w:r>
      <w:r w:rsidR="00EE7FBB" w:rsidRPr="00253BB8">
        <w:rPr>
          <w:rFonts w:asciiTheme="majorHAnsi" w:hAnsiTheme="majorHAnsi" w:cstheme="majorHAnsi"/>
          <w:rtl/>
          <w:lang w:bidi="he-IL"/>
        </w:rPr>
        <w:t>ת</w:t>
      </w:r>
      <w:r w:rsidR="00D34321" w:rsidRPr="00253BB8">
        <w:rPr>
          <w:rFonts w:asciiTheme="majorHAnsi" w:hAnsiTheme="majorHAnsi" w:cstheme="majorHAnsi"/>
          <w:rtl/>
          <w:lang w:bidi="he-IL"/>
        </w:rPr>
        <w:t xml:space="preserve"> את הדרך לפתרון המשבר הנוכחי</w:t>
      </w:r>
      <w:r w:rsidR="00EE7FBB" w:rsidRPr="00253BB8">
        <w:rPr>
          <w:rFonts w:asciiTheme="majorHAnsi" w:hAnsiTheme="majorHAnsi" w:cstheme="majorHAnsi"/>
          <w:rtl/>
          <w:lang w:bidi="he-IL"/>
        </w:rPr>
        <w:t xml:space="preserve"> </w:t>
      </w:r>
      <w:r w:rsidR="00E30300" w:rsidRPr="00253BB8">
        <w:rPr>
          <w:rFonts w:asciiTheme="majorHAnsi" w:hAnsiTheme="majorHAnsi" w:cstheme="majorHAnsi"/>
          <w:rtl/>
          <w:lang w:bidi="he-IL"/>
        </w:rPr>
        <w:t xml:space="preserve">הן מהותית והן טכנית </w:t>
      </w:r>
      <w:r w:rsidR="00EE7FBB" w:rsidRPr="00253BB8">
        <w:rPr>
          <w:rFonts w:asciiTheme="majorHAnsi" w:hAnsiTheme="majorHAnsi" w:cstheme="majorHAnsi"/>
          <w:rtl/>
          <w:lang w:bidi="he-IL"/>
        </w:rPr>
        <w:t>בכך שהיא נוגעת בלב הבעיה במקום בסימפטומים שלה</w:t>
      </w:r>
      <w:r w:rsidR="00C154CC" w:rsidRPr="00253BB8">
        <w:rPr>
          <w:rFonts w:asciiTheme="majorHAnsi" w:hAnsiTheme="majorHAnsi" w:cstheme="majorHAnsi" w:hint="cs"/>
          <w:rtl/>
          <w:lang w:bidi="he-IL"/>
        </w:rPr>
        <w:t xml:space="preserve"> ו</w:t>
      </w:r>
      <w:r w:rsidR="00DF4BC8" w:rsidRPr="00253BB8">
        <w:rPr>
          <w:rFonts w:asciiTheme="majorHAnsi" w:hAnsiTheme="majorHAnsi" w:cstheme="majorHAnsi" w:hint="cs"/>
          <w:rtl/>
          <w:lang w:bidi="he-IL"/>
        </w:rPr>
        <w:t>מאפשרת לצדדים להרחיב את הנושאים שבמו״מ לתחום שיש בו סיכוי להסכמות רחבות</w:t>
      </w:r>
      <w:r w:rsidR="00EE7FBB" w:rsidRPr="00253BB8">
        <w:rPr>
          <w:rFonts w:asciiTheme="majorHAnsi" w:hAnsiTheme="majorHAnsi" w:cstheme="majorHAnsi"/>
          <w:rtl/>
          <w:lang w:bidi="he-IL"/>
        </w:rPr>
        <w:t xml:space="preserve">. </w:t>
      </w:r>
      <w:r w:rsidR="00B03CDB" w:rsidRPr="00253BB8">
        <w:rPr>
          <w:rFonts w:asciiTheme="majorHAnsi" w:hAnsiTheme="majorHAnsi" w:cstheme="majorHAnsi"/>
          <w:rtl/>
          <w:lang w:bidi="he-IL"/>
        </w:rPr>
        <w:t xml:space="preserve">למשל, המאבק סביב מינוי שופטים נובע </w:t>
      </w:r>
      <w:r w:rsidR="006F00FB" w:rsidRPr="00253BB8">
        <w:rPr>
          <w:rFonts w:asciiTheme="majorHAnsi" w:hAnsiTheme="majorHAnsi" w:cstheme="majorHAnsi"/>
          <w:rtl/>
          <w:lang w:bidi="he-IL"/>
        </w:rPr>
        <w:t>ישירות מכך ש</w:t>
      </w:r>
      <w:r w:rsidR="006632E2" w:rsidRPr="00253BB8">
        <w:rPr>
          <w:rFonts w:asciiTheme="majorHAnsi" w:hAnsiTheme="majorHAnsi" w:cstheme="majorHAnsi"/>
          <w:rtl/>
          <w:lang w:bidi="he-IL"/>
        </w:rPr>
        <w:t>ככל ש</w:t>
      </w:r>
      <w:r w:rsidR="006F00FB" w:rsidRPr="00253BB8">
        <w:rPr>
          <w:rFonts w:asciiTheme="majorHAnsi" w:hAnsiTheme="majorHAnsi" w:cstheme="majorHAnsi"/>
          <w:rtl/>
          <w:lang w:bidi="he-IL"/>
        </w:rPr>
        <w:t>הרשות השופטת</w:t>
      </w:r>
      <w:r w:rsidR="006632E2" w:rsidRPr="00253BB8">
        <w:rPr>
          <w:rFonts w:asciiTheme="majorHAnsi" w:hAnsiTheme="majorHAnsi" w:cstheme="majorHAnsi"/>
          <w:rtl/>
          <w:lang w:bidi="he-IL"/>
        </w:rPr>
        <w:t xml:space="preserve"> החלה לנקוט עמדות בנושאים שאמורים להיות שמורים לרשות המחוקקת, הרי ש</w:t>
      </w:r>
      <w:r w:rsidR="00595D6C" w:rsidRPr="00253BB8">
        <w:rPr>
          <w:rFonts w:asciiTheme="majorHAnsi" w:hAnsiTheme="majorHAnsi" w:cstheme="majorHAnsi" w:hint="cs"/>
          <w:rtl/>
          <w:lang w:bidi="he-IL"/>
        </w:rPr>
        <w:t>יש בסיס לטענה</w:t>
      </w:r>
      <w:r w:rsidR="00D40307" w:rsidRPr="00253BB8">
        <w:rPr>
          <w:rFonts w:asciiTheme="majorHAnsi" w:hAnsiTheme="majorHAnsi" w:cstheme="majorHAnsi"/>
          <w:rtl/>
          <w:lang w:bidi="he-IL"/>
        </w:rPr>
        <w:t xml:space="preserve"> שמן הראוי ששופטים ייבחרו בצורה דומה לרשות זו ויהיו ייצוגיים כמוה. אבל, אם משיבים לרשות המחוקקת את </w:t>
      </w:r>
      <w:r w:rsidR="00E30300" w:rsidRPr="00253BB8">
        <w:rPr>
          <w:rFonts w:asciiTheme="majorHAnsi" w:hAnsiTheme="majorHAnsi" w:cstheme="majorHAnsi"/>
          <w:rtl/>
          <w:lang w:bidi="he-IL"/>
        </w:rPr>
        <w:t>בלעדיות מעמדה כמקום לבירור נושאים ערכיים</w:t>
      </w:r>
      <w:r w:rsidR="00B17DEB" w:rsidRPr="00253BB8">
        <w:rPr>
          <w:rFonts w:asciiTheme="majorHAnsi" w:hAnsiTheme="majorHAnsi" w:cstheme="majorHAnsi"/>
          <w:rtl/>
          <w:lang w:bidi="he-IL"/>
        </w:rPr>
        <w:t xml:space="preserve"> שהם בלב המאבק הציבורי, הרי ש</w:t>
      </w:r>
      <w:r w:rsidR="003345F8" w:rsidRPr="00253BB8">
        <w:rPr>
          <w:rFonts w:asciiTheme="majorHAnsi" w:hAnsiTheme="majorHAnsi" w:cstheme="majorHAnsi" w:hint="cs"/>
          <w:rtl/>
          <w:lang w:bidi="he-IL"/>
        </w:rPr>
        <w:t>הטענה שיש צורך לשנות את שיטת בחירות השופטים נחלשת מאוד</w:t>
      </w:r>
      <w:r w:rsidR="00B17DEB" w:rsidRPr="00253BB8">
        <w:rPr>
          <w:rFonts w:asciiTheme="majorHAnsi" w:hAnsiTheme="majorHAnsi" w:cstheme="majorHAnsi"/>
          <w:rtl/>
          <w:lang w:bidi="he-IL"/>
        </w:rPr>
        <w:t>.</w:t>
      </w:r>
      <w:r w:rsidR="002B15A9" w:rsidRPr="00253BB8">
        <w:rPr>
          <w:rFonts w:asciiTheme="majorHAnsi" w:hAnsiTheme="majorHAnsi" w:cstheme="majorHAnsi"/>
          <w:rtl/>
          <w:lang w:bidi="he-IL"/>
        </w:rPr>
        <w:t xml:space="preserve"> </w:t>
      </w:r>
      <w:r w:rsidR="003345F8" w:rsidRPr="00253BB8">
        <w:rPr>
          <w:rFonts w:asciiTheme="majorHAnsi" w:hAnsiTheme="majorHAnsi" w:cstheme="majorHAnsi" w:hint="cs"/>
          <w:rtl/>
          <w:lang w:bidi="he-IL"/>
        </w:rPr>
        <w:t xml:space="preserve">בכלל, </w:t>
      </w:r>
      <w:r w:rsidR="001666BF" w:rsidRPr="00253BB8">
        <w:rPr>
          <w:rFonts w:asciiTheme="majorHAnsi" w:hAnsiTheme="majorHAnsi" w:cstheme="majorHAnsi"/>
          <w:rtl/>
          <w:lang w:bidi="he-IL"/>
        </w:rPr>
        <w:t xml:space="preserve">כל ״שיח הזהויות״ </w:t>
      </w:r>
      <w:r w:rsidR="003345F8" w:rsidRPr="00253BB8">
        <w:rPr>
          <w:rFonts w:asciiTheme="majorHAnsi" w:hAnsiTheme="majorHAnsi" w:cstheme="majorHAnsi" w:hint="cs"/>
          <w:rtl/>
          <w:lang w:bidi="he-IL"/>
        </w:rPr>
        <w:t xml:space="preserve">ל״גיוון״ בית המשפט </w:t>
      </w:r>
      <w:r w:rsidR="00407F05" w:rsidRPr="00253BB8">
        <w:rPr>
          <w:rFonts w:asciiTheme="majorHAnsi" w:hAnsiTheme="majorHAnsi" w:cstheme="majorHAnsi" w:hint="cs"/>
          <w:rtl/>
          <w:lang w:bidi="he-IL"/>
        </w:rPr>
        <w:t xml:space="preserve">העליון </w:t>
      </w:r>
      <w:r w:rsidR="001666BF" w:rsidRPr="00253BB8">
        <w:rPr>
          <w:rFonts w:asciiTheme="majorHAnsi" w:hAnsiTheme="majorHAnsi" w:cstheme="majorHAnsi"/>
          <w:rtl/>
          <w:lang w:bidi="he-IL"/>
        </w:rPr>
        <w:t>קורס אם המערכת בנויה על עליונו</w:t>
      </w:r>
      <w:r w:rsidR="003B5C1C" w:rsidRPr="00253BB8">
        <w:rPr>
          <w:rFonts w:asciiTheme="majorHAnsi" w:hAnsiTheme="majorHAnsi" w:cstheme="majorHAnsi"/>
          <w:rtl/>
          <w:lang w:bidi="he-IL"/>
        </w:rPr>
        <w:t xml:space="preserve">ת הכנסת שממילא מייצגת את כל הזהויות והדעות במדינת ישראל. </w:t>
      </w:r>
      <w:r w:rsidR="005325A1" w:rsidRPr="00253BB8">
        <w:rPr>
          <w:rFonts w:asciiTheme="majorHAnsi" w:hAnsiTheme="majorHAnsi" w:cstheme="majorHAnsi" w:hint="cs"/>
          <w:rtl/>
          <w:lang w:bidi="he-IL"/>
        </w:rPr>
        <w:t xml:space="preserve">או </w:t>
      </w:r>
      <w:r w:rsidR="005C194F" w:rsidRPr="00253BB8">
        <w:rPr>
          <w:rFonts w:asciiTheme="majorHAnsi" w:hAnsiTheme="majorHAnsi" w:cstheme="majorHAnsi" w:hint="cs"/>
          <w:rtl/>
          <w:lang w:bidi="he-IL"/>
        </w:rPr>
        <w:t xml:space="preserve">למשל, אין עוררין שלבית המשפט צריכה להיות האפשרות לבקרה שיפוטית על הממשלה כשהיא </w:t>
      </w:r>
      <w:r w:rsidR="00A66204" w:rsidRPr="00253BB8">
        <w:rPr>
          <w:rFonts w:asciiTheme="majorHAnsi" w:hAnsiTheme="majorHAnsi" w:cstheme="majorHAnsi" w:hint="cs"/>
          <w:rtl/>
          <w:lang w:bidi="he-IL"/>
        </w:rPr>
        <w:t>פועלת בניגוד לחוק</w:t>
      </w:r>
      <w:r w:rsidR="00A73C6B" w:rsidRPr="00253BB8">
        <w:rPr>
          <w:rFonts w:asciiTheme="majorHAnsi" w:hAnsiTheme="majorHAnsi" w:cstheme="majorHAnsi" w:hint="cs"/>
          <w:rtl/>
          <w:lang w:bidi="he-IL"/>
        </w:rPr>
        <w:t xml:space="preserve">, אבל בקרה שיפוטית על הפרלמנט עצמו ועל חקיקה צריכה להיות מוגבלת ומוסדרת. </w:t>
      </w:r>
      <w:r w:rsidR="005C194F" w:rsidRPr="00253BB8">
        <w:rPr>
          <w:rFonts w:asciiTheme="majorHAnsi" w:hAnsiTheme="majorHAnsi" w:cstheme="majorHAnsi" w:hint="cs"/>
          <w:rtl/>
          <w:lang w:bidi="he-IL"/>
        </w:rPr>
        <w:t xml:space="preserve"> </w:t>
      </w:r>
    </w:p>
    <w:p w14:paraId="7B3CBBA0" w14:textId="77777777" w:rsidR="002B15A9" w:rsidRPr="00253BB8" w:rsidRDefault="002B15A9" w:rsidP="000C6D6B">
      <w:pPr>
        <w:bidi/>
        <w:spacing w:line="360" w:lineRule="auto"/>
        <w:jc w:val="both"/>
        <w:rPr>
          <w:rFonts w:asciiTheme="majorHAnsi" w:hAnsiTheme="majorHAnsi" w:cstheme="majorHAnsi"/>
          <w:rtl/>
          <w:lang w:bidi="he-IL"/>
        </w:rPr>
      </w:pPr>
    </w:p>
    <w:p w14:paraId="15E85921" w14:textId="71B75905" w:rsidR="00C665A4" w:rsidRPr="00253BB8" w:rsidRDefault="00541B7D" w:rsidP="000C6D6B">
      <w:pPr>
        <w:bidi/>
        <w:spacing w:line="360" w:lineRule="auto"/>
        <w:jc w:val="both"/>
        <w:rPr>
          <w:rFonts w:asciiTheme="majorHAnsi" w:hAnsiTheme="majorHAnsi" w:cstheme="majorHAnsi"/>
          <w:rtl/>
          <w:lang w:bidi="he-IL"/>
        </w:rPr>
      </w:pPr>
      <w:r w:rsidRPr="00253BB8">
        <w:rPr>
          <w:rFonts w:asciiTheme="majorHAnsi" w:hAnsiTheme="majorHAnsi" w:cstheme="majorHAnsi"/>
          <w:rtl/>
          <w:lang w:bidi="he-IL"/>
        </w:rPr>
        <w:t xml:space="preserve">האמצעים לחיזוק הכנסת כוללים בראש וראשונה העברת חוק אחד ויחיד: חוק יסוד החקיקה. </w:t>
      </w:r>
      <w:r w:rsidR="00C665A4" w:rsidRPr="00253BB8">
        <w:rPr>
          <w:rFonts w:asciiTheme="majorHAnsi" w:hAnsiTheme="majorHAnsi" w:cstheme="majorHAnsi"/>
          <w:rtl/>
          <w:lang w:bidi="he-IL"/>
        </w:rPr>
        <w:t xml:space="preserve">אין צורך </w:t>
      </w:r>
      <w:r w:rsidR="00272593" w:rsidRPr="00253BB8">
        <w:rPr>
          <w:rFonts w:asciiTheme="majorHAnsi" w:hAnsiTheme="majorHAnsi" w:cstheme="majorHAnsi"/>
          <w:rtl/>
          <w:lang w:bidi="he-IL"/>
        </w:rPr>
        <w:t xml:space="preserve">בשלב זה בחוקים נוספים ובוודאי שאין צורך </w:t>
      </w:r>
      <w:r w:rsidR="00C665A4" w:rsidRPr="00253BB8">
        <w:rPr>
          <w:rFonts w:asciiTheme="majorHAnsi" w:hAnsiTheme="majorHAnsi" w:cstheme="majorHAnsi"/>
          <w:rtl/>
          <w:lang w:bidi="he-IL"/>
        </w:rPr>
        <w:t xml:space="preserve">בחוקה שאינה </w:t>
      </w:r>
      <w:r w:rsidR="00272593" w:rsidRPr="00253BB8">
        <w:rPr>
          <w:rFonts w:asciiTheme="majorHAnsi" w:hAnsiTheme="majorHAnsi" w:cstheme="majorHAnsi"/>
          <w:rtl/>
          <w:lang w:bidi="he-IL"/>
        </w:rPr>
        <w:t xml:space="preserve">כלל </w:t>
      </w:r>
      <w:r w:rsidR="00C665A4" w:rsidRPr="00253BB8">
        <w:rPr>
          <w:rFonts w:asciiTheme="majorHAnsi" w:hAnsiTheme="majorHAnsi" w:cstheme="majorHAnsi"/>
          <w:rtl/>
          <w:lang w:bidi="he-IL"/>
        </w:rPr>
        <w:t>ערובה למשטר דמוקרטי</w:t>
      </w:r>
      <w:r w:rsidR="00272593" w:rsidRPr="00253BB8">
        <w:rPr>
          <w:rFonts w:asciiTheme="majorHAnsi" w:hAnsiTheme="majorHAnsi" w:cstheme="majorHAnsi"/>
          <w:rtl/>
          <w:lang w:bidi="he-IL"/>
        </w:rPr>
        <w:t>.</w:t>
      </w:r>
      <w:r w:rsidR="006C18C2" w:rsidRPr="00253BB8">
        <w:rPr>
          <w:rFonts w:asciiTheme="majorHAnsi" w:hAnsiTheme="majorHAnsi" w:cstheme="majorHAnsi"/>
          <w:rtl/>
          <w:lang w:bidi="he-IL"/>
        </w:rPr>
        <w:t xml:space="preserve"> למעשה מה שמנע חוקה בישראל בראשית המדינה  – חוסר הסכמה על נושאים מהותיים</w:t>
      </w:r>
      <w:r w:rsidR="00F216B2" w:rsidRPr="00253BB8">
        <w:rPr>
          <w:rFonts w:asciiTheme="majorHAnsi" w:hAnsiTheme="majorHAnsi" w:cstheme="majorHAnsi"/>
          <w:rtl/>
          <w:lang w:bidi="he-IL"/>
        </w:rPr>
        <w:t xml:space="preserve"> בין מפלגות וקבוצות שונות – הוא שמבטיח את המשך הדמוקרטיה הישראלית, כל עוד הוויכוחים מיוצגים ומתנהלים בכנסת.</w:t>
      </w:r>
      <w:r w:rsidR="006C18C2" w:rsidRPr="00253BB8">
        <w:rPr>
          <w:rFonts w:asciiTheme="majorHAnsi" w:hAnsiTheme="majorHAnsi" w:cstheme="majorHAnsi"/>
          <w:rtl/>
          <w:lang w:bidi="he-IL"/>
        </w:rPr>
        <w:t xml:space="preserve"> </w:t>
      </w:r>
    </w:p>
    <w:p w14:paraId="069FD0DF" w14:textId="1C304DC8" w:rsidR="0087471B" w:rsidRPr="00253BB8" w:rsidRDefault="00541B7D" w:rsidP="000C6D6B">
      <w:pPr>
        <w:bidi/>
        <w:spacing w:line="360" w:lineRule="auto"/>
        <w:jc w:val="both"/>
        <w:rPr>
          <w:rFonts w:asciiTheme="majorHAnsi" w:hAnsiTheme="majorHAnsi" w:cstheme="majorHAnsi"/>
          <w:rtl/>
          <w:lang w:bidi="he-IL"/>
        </w:rPr>
      </w:pPr>
      <w:r w:rsidRPr="00253BB8">
        <w:rPr>
          <w:rFonts w:asciiTheme="majorHAnsi" w:hAnsiTheme="majorHAnsi" w:cstheme="majorHAnsi"/>
          <w:rtl/>
          <w:lang w:bidi="he-IL"/>
        </w:rPr>
        <w:t xml:space="preserve">חוק </w:t>
      </w:r>
      <w:r w:rsidR="00BC691D" w:rsidRPr="00253BB8">
        <w:rPr>
          <w:rFonts w:asciiTheme="majorHAnsi" w:hAnsiTheme="majorHAnsi" w:cstheme="majorHAnsi"/>
          <w:rtl/>
          <w:lang w:bidi="he-IL"/>
        </w:rPr>
        <w:t>יסוד החקיקה</w:t>
      </w:r>
      <w:r w:rsidRPr="00253BB8">
        <w:rPr>
          <w:rFonts w:asciiTheme="majorHAnsi" w:hAnsiTheme="majorHAnsi" w:cstheme="majorHAnsi"/>
          <w:rtl/>
          <w:lang w:bidi="he-IL"/>
        </w:rPr>
        <w:t xml:space="preserve"> צריך להסדיר </w:t>
      </w:r>
      <w:r w:rsidR="007530D1" w:rsidRPr="00253BB8">
        <w:rPr>
          <w:rFonts w:asciiTheme="majorHAnsi" w:hAnsiTheme="majorHAnsi" w:cstheme="majorHAnsi"/>
          <w:rtl/>
          <w:lang w:bidi="he-IL"/>
        </w:rPr>
        <w:t>שלושה דברים:</w:t>
      </w:r>
    </w:p>
    <w:p w14:paraId="76384264" w14:textId="1093A5D1" w:rsidR="007530D1" w:rsidRPr="00253BB8" w:rsidRDefault="007530D1" w:rsidP="000C6D6B">
      <w:pPr>
        <w:pStyle w:val="ListParagraph"/>
        <w:numPr>
          <w:ilvl w:val="0"/>
          <w:numId w:val="15"/>
        </w:numPr>
        <w:bidi/>
        <w:spacing w:line="360" w:lineRule="auto"/>
        <w:jc w:val="both"/>
        <w:rPr>
          <w:rFonts w:asciiTheme="majorHAnsi" w:hAnsiTheme="majorHAnsi" w:cstheme="majorHAnsi"/>
          <w:lang w:bidi="he-IL"/>
        </w:rPr>
      </w:pPr>
      <w:r w:rsidRPr="00253BB8">
        <w:rPr>
          <w:rFonts w:asciiTheme="majorHAnsi" w:hAnsiTheme="majorHAnsi" w:cstheme="majorHAnsi"/>
          <w:rtl/>
          <w:lang w:bidi="he-IL"/>
        </w:rPr>
        <w:t>ההירארכייה של החוקים ו</w:t>
      </w:r>
      <w:r w:rsidR="00686FAB" w:rsidRPr="00253BB8">
        <w:rPr>
          <w:rFonts w:asciiTheme="majorHAnsi" w:hAnsiTheme="majorHAnsi" w:cstheme="majorHAnsi"/>
          <w:rtl/>
          <w:lang w:bidi="he-IL"/>
        </w:rPr>
        <w:t>המנגנונים שיבטיחו את הבדלי המעמדות בין חוקי יסוד לחוקים רגילים</w:t>
      </w:r>
      <w:r w:rsidR="00000C88" w:rsidRPr="00253BB8">
        <w:rPr>
          <w:rFonts w:asciiTheme="majorHAnsi" w:hAnsiTheme="majorHAnsi" w:cstheme="majorHAnsi"/>
          <w:rtl/>
          <w:lang w:bidi="he-IL"/>
        </w:rPr>
        <w:t>.</w:t>
      </w:r>
    </w:p>
    <w:p w14:paraId="4D7AD065" w14:textId="48E8D794" w:rsidR="00000C88" w:rsidRPr="00253BB8" w:rsidRDefault="00146236" w:rsidP="000C6D6B">
      <w:pPr>
        <w:pStyle w:val="ListParagraph"/>
        <w:numPr>
          <w:ilvl w:val="0"/>
          <w:numId w:val="15"/>
        </w:numPr>
        <w:bidi/>
        <w:spacing w:line="360" w:lineRule="auto"/>
        <w:jc w:val="both"/>
        <w:rPr>
          <w:rFonts w:asciiTheme="majorHAnsi" w:hAnsiTheme="majorHAnsi" w:cstheme="majorHAnsi"/>
          <w:lang w:bidi="he-IL"/>
        </w:rPr>
      </w:pPr>
      <w:r w:rsidRPr="00253BB8">
        <w:rPr>
          <w:rFonts w:asciiTheme="majorHAnsi" w:hAnsiTheme="majorHAnsi" w:cstheme="majorHAnsi"/>
          <w:rtl/>
          <w:lang w:bidi="he-IL"/>
        </w:rPr>
        <w:t>הסמכויות הנגזרות מכל מעמד של חוק</w:t>
      </w:r>
    </w:p>
    <w:p w14:paraId="0DDA9A07" w14:textId="77777777" w:rsidR="00DA27AB" w:rsidRPr="00253BB8" w:rsidRDefault="004B2102" w:rsidP="000C6D6B">
      <w:pPr>
        <w:pStyle w:val="ListParagraph"/>
        <w:numPr>
          <w:ilvl w:val="0"/>
          <w:numId w:val="15"/>
        </w:numPr>
        <w:bidi/>
        <w:spacing w:line="360" w:lineRule="auto"/>
        <w:jc w:val="both"/>
        <w:rPr>
          <w:rFonts w:asciiTheme="majorHAnsi" w:hAnsiTheme="majorHAnsi" w:cstheme="majorHAnsi"/>
          <w:lang w:bidi="he-IL"/>
        </w:rPr>
      </w:pPr>
      <w:r w:rsidRPr="00253BB8">
        <w:rPr>
          <w:rFonts w:asciiTheme="majorHAnsi" w:hAnsiTheme="majorHAnsi" w:cstheme="majorHAnsi" w:hint="cs"/>
          <w:rtl/>
          <w:lang w:bidi="he-IL"/>
        </w:rPr>
        <w:t>הליך קבוע להעברת חוק יסוד חדש או תיקון חוק יסוד קיים שדורש אישור בשתי כנסות או רו</w:t>
      </w:r>
      <w:r w:rsidR="003C3264" w:rsidRPr="00253BB8">
        <w:rPr>
          <w:rFonts w:asciiTheme="majorHAnsi" w:hAnsiTheme="majorHAnsi" w:cstheme="majorHAnsi" w:hint="cs"/>
          <w:rtl/>
          <w:lang w:bidi="he-IL"/>
        </w:rPr>
        <w:t>ב מיוחס (שיטת ״הקריאה הרביעית״ במתווה הנשיא)</w:t>
      </w:r>
    </w:p>
    <w:p w14:paraId="082C79BE" w14:textId="06628D7D" w:rsidR="00146236" w:rsidRPr="00253BB8" w:rsidRDefault="009B52BC" w:rsidP="000C6D6B">
      <w:pPr>
        <w:bidi/>
        <w:spacing w:line="360" w:lineRule="auto"/>
        <w:jc w:val="both"/>
        <w:rPr>
          <w:rFonts w:asciiTheme="majorHAnsi" w:hAnsiTheme="majorHAnsi" w:cstheme="majorHAnsi"/>
          <w:rtl/>
          <w:lang w:bidi="he-IL"/>
        </w:rPr>
      </w:pPr>
      <w:r w:rsidRPr="00253BB8">
        <w:rPr>
          <w:rFonts w:asciiTheme="majorHAnsi" w:hAnsiTheme="majorHAnsi" w:cstheme="majorHAnsi"/>
          <w:rtl/>
          <w:lang w:bidi="he-IL"/>
        </w:rPr>
        <w:t>בנוסף יש לקדם מהלכים לחיזוק הכנסת באופן הבא:</w:t>
      </w:r>
    </w:p>
    <w:p w14:paraId="277EB893" w14:textId="298B3408" w:rsidR="009B52BC" w:rsidRPr="00253BB8" w:rsidRDefault="009B52BC" w:rsidP="000C6D6B">
      <w:pPr>
        <w:pStyle w:val="ListParagraph"/>
        <w:numPr>
          <w:ilvl w:val="0"/>
          <w:numId w:val="16"/>
        </w:numPr>
        <w:bidi/>
        <w:spacing w:line="360" w:lineRule="auto"/>
        <w:jc w:val="both"/>
        <w:rPr>
          <w:rFonts w:asciiTheme="majorHAnsi" w:hAnsiTheme="majorHAnsi" w:cstheme="majorHAnsi"/>
          <w:lang w:bidi="he-IL"/>
        </w:rPr>
      </w:pPr>
      <w:r w:rsidRPr="00253BB8">
        <w:rPr>
          <w:rFonts w:asciiTheme="majorHAnsi" w:hAnsiTheme="majorHAnsi" w:cstheme="majorHAnsi"/>
          <w:rtl/>
          <w:lang w:bidi="he-IL"/>
        </w:rPr>
        <w:t xml:space="preserve">הגדלת הכנסת, שהיא </w:t>
      </w:r>
      <w:r w:rsidR="00921141" w:rsidRPr="00253BB8">
        <w:rPr>
          <w:rFonts w:asciiTheme="majorHAnsi" w:hAnsiTheme="majorHAnsi" w:cstheme="majorHAnsi"/>
          <w:rtl/>
          <w:lang w:bidi="he-IL"/>
        </w:rPr>
        <w:t>מהפרלמנטים הקטנים בעולם</w:t>
      </w:r>
      <w:r w:rsidR="00800F16" w:rsidRPr="00253BB8">
        <w:rPr>
          <w:rFonts w:asciiTheme="majorHAnsi" w:hAnsiTheme="majorHAnsi" w:cstheme="majorHAnsi"/>
          <w:rtl/>
          <w:lang w:bidi="he-IL"/>
        </w:rPr>
        <w:t>, לפחות ל</w:t>
      </w:r>
      <w:r w:rsidR="006D4949" w:rsidRPr="00253BB8">
        <w:rPr>
          <w:rFonts w:asciiTheme="majorHAnsi" w:hAnsiTheme="majorHAnsi" w:cstheme="majorHAnsi" w:hint="cs"/>
          <w:rtl/>
          <w:lang w:bidi="he-IL"/>
        </w:rPr>
        <w:t>-</w:t>
      </w:r>
      <w:r w:rsidR="00800F16" w:rsidRPr="00253BB8">
        <w:rPr>
          <w:rFonts w:asciiTheme="majorHAnsi" w:hAnsiTheme="majorHAnsi" w:cstheme="majorHAnsi"/>
          <w:rtl/>
          <w:lang w:bidi="he-IL"/>
        </w:rPr>
        <w:t xml:space="preserve"> 180</w:t>
      </w:r>
      <w:r w:rsidR="00C55BAA" w:rsidRPr="00253BB8">
        <w:rPr>
          <w:rFonts w:asciiTheme="majorHAnsi" w:hAnsiTheme="majorHAnsi" w:cstheme="majorHAnsi" w:hint="cs"/>
          <w:rtl/>
          <w:lang w:bidi="he-IL"/>
        </w:rPr>
        <w:t>, אם לא 240</w:t>
      </w:r>
      <w:r w:rsidR="00800F16" w:rsidRPr="00253BB8">
        <w:rPr>
          <w:rFonts w:asciiTheme="majorHAnsi" w:hAnsiTheme="majorHAnsi" w:cstheme="majorHAnsi"/>
          <w:rtl/>
          <w:lang w:bidi="he-IL"/>
        </w:rPr>
        <w:t xml:space="preserve"> חברים</w:t>
      </w:r>
      <w:r w:rsidR="00921141" w:rsidRPr="00253BB8">
        <w:rPr>
          <w:rFonts w:asciiTheme="majorHAnsi" w:hAnsiTheme="majorHAnsi" w:cstheme="majorHAnsi"/>
          <w:rtl/>
          <w:lang w:bidi="he-IL"/>
        </w:rPr>
        <w:t xml:space="preserve">. </w:t>
      </w:r>
      <w:r w:rsidR="00A967A9" w:rsidRPr="00253BB8">
        <w:rPr>
          <w:rFonts w:asciiTheme="majorHAnsi" w:hAnsiTheme="majorHAnsi" w:cstheme="majorHAnsi"/>
          <w:rtl/>
          <w:lang w:bidi="he-IL"/>
        </w:rPr>
        <w:t>במקביל יש לבטל את כל החוקים ״הנורבגים״ שיצרו מעמד של חברי כנסת ״על תנאי</w:t>
      </w:r>
      <w:r w:rsidR="00303227" w:rsidRPr="00253BB8">
        <w:rPr>
          <w:rFonts w:asciiTheme="majorHAnsi" w:hAnsiTheme="majorHAnsi" w:cstheme="majorHAnsi"/>
          <w:rtl/>
          <w:lang w:bidi="he-IL"/>
        </w:rPr>
        <w:t>״</w:t>
      </w:r>
      <w:r w:rsidR="00A967A9" w:rsidRPr="00253BB8">
        <w:rPr>
          <w:rFonts w:asciiTheme="majorHAnsi" w:hAnsiTheme="majorHAnsi" w:cstheme="majorHAnsi"/>
          <w:rtl/>
          <w:lang w:bidi="he-IL"/>
        </w:rPr>
        <w:t xml:space="preserve">. </w:t>
      </w:r>
      <w:r w:rsidR="00B32EAA" w:rsidRPr="00253BB8">
        <w:rPr>
          <w:rFonts w:asciiTheme="majorHAnsi" w:hAnsiTheme="majorHAnsi" w:cstheme="majorHAnsi"/>
          <w:rtl/>
          <w:lang w:bidi="he-IL"/>
        </w:rPr>
        <w:t>תהליך זה יוביל גם להקטנת הממשלה, ולא רק באופן יחסי</w:t>
      </w:r>
      <w:r w:rsidR="00BC691D" w:rsidRPr="00253BB8">
        <w:rPr>
          <w:rFonts w:asciiTheme="majorHAnsi" w:hAnsiTheme="majorHAnsi" w:cstheme="majorHAnsi"/>
          <w:rtl/>
          <w:lang w:bidi="he-IL"/>
        </w:rPr>
        <w:t xml:space="preserve">, </w:t>
      </w:r>
      <w:r w:rsidR="00C55BAA" w:rsidRPr="00253BB8">
        <w:rPr>
          <w:rFonts w:asciiTheme="majorHAnsi" w:hAnsiTheme="majorHAnsi" w:cstheme="majorHAnsi" w:hint="cs"/>
          <w:rtl/>
          <w:lang w:bidi="he-IL"/>
        </w:rPr>
        <w:t xml:space="preserve">ולו </w:t>
      </w:r>
      <w:r w:rsidR="00BC691D" w:rsidRPr="00253BB8">
        <w:rPr>
          <w:rFonts w:asciiTheme="majorHAnsi" w:hAnsiTheme="majorHAnsi" w:cstheme="majorHAnsi"/>
          <w:rtl/>
          <w:lang w:bidi="he-IL"/>
        </w:rPr>
        <w:t>בשל חוסר היכולת להקים ממשלה גדולה</w:t>
      </w:r>
      <w:r w:rsidR="004B79B3" w:rsidRPr="00253BB8">
        <w:rPr>
          <w:rFonts w:asciiTheme="majorHAnsi" w:hAnsiTheme="majorHAnsi" w:cstheme="majorHAnsi"/>
          <w:rtl/>
          <w:lang w:bidi="he-IL"/>
        </w:rPr>
        <w:t xml:space="preserve"> מדי</w:t>
      </w:r>
      <w:r w:rsidR="00B32EAA" w:rsidRPr="00253BB8">
        <w:rPr>
          <w:rFonts w:asciiTheme="majorHAnsi" w:hAnsiTheme="majorHAnsi" w:cstheme="majorHAnsi"/>
          <w:rtl/>
          <w:lang w:bidi="he-IL"/>
        </w:rPr>
        <w:t>.</w:t>
      </w:r>
    </w:p>
    <w:p w14:paraId="5E27AA90" w14:textId="04F9DCD4" w:rsidR="00BD6F6F" w:rsidRPr="00253BB8" w:rsidRDefault="00BD6F6F" w:rsidP="000C6D6B">
      <w:pPr>
        <w:pStyle w:val="ListParagraph"/>
        <w:numPr>
          <w:ilvl w:val="0"/>
          <w:numId w:val="16"/>
        </w:numPr>
        <w:bidi/>
        <w:spacing w:line="360" w:lineRule="auto"/>
        <w:jc w:val="both"/>
        <w:rPr>
          <w:rFonts w:asciiTheme="majorHAnsi" w:hAnsiTheme="majorHAnsi" w:cstheme="majorHAnsi"/>
          <w:lang w:bidi="he-IL"/>
        </w:rPr>
      </w:pPr>
      <w:r w:rsidRPr="00253BB8">
        <w:rPr>
          <w:rFonts w:asciiTheme="majorHAnsi" w:hAnsiTheme="majorHAnsi" w:cstheme="majorHAnsi"/>
          <w:rtl/>
          <w:lang w:bidi="he-IL"/>
        </w:rPr>
        <w:t>להגביל חברות בוועדה אחת ל</w:t>
      </w:r>
      <w:r w:rsidR="00C21C88" w:rsidRPr="00253BB8">
        <w:rPr>
          <w:rFonts w:asciiTheme="majorHAnsi" w:hAnsiTheme="majorHAnsi" w:cstheme="majorHAnsi" w:hint="cs"/>
          <w:rtl/>
          <w:lang w:bidi="he-IL"/>
        </w:rPr>
        <w:t xml:space="preserve">כל </w:t>
      </w:r>
      <w:r w:rsidRPr="00253BB8">
        <w:rPr>
          <w:rFonts w:asciiTheme="majorHAnsi" w:hAnsiTheme="majorHAnsi" w:cstheme="majorHAnsi"/>
          <w:rtl/>
          <w:lang w:bidi="he-IL"/>
        </w:rPr>
        <w:t xml:space="preserve">חבר כנסת. </w:t>
      </w:r>
    </w:p>
    <w:p w14:paraId="2F7A5D96" w14:textId="5E793C2D" w:rsidR="00C55BAA" w:rsidRPr="00253BB8" w:rsidRDefault="00800F16" w:rsidP="000C6D6B">
      <w:pPr>
        <w:pStyle w:val="ListParagraph"/>
        <w:numPr>
          <w:ilvl w:val="0"/>
          <w:numId w:val="16"/>
        </w:numPr>
        <w:bidi/>
        <w:spacing w:line="360" w:lineRule="auto"/>
        <w:jc w:val="both"/>
        <w:rPr>
          <w:rFonts w:asciiTheme="majorHAnsi" w:hAnsiTheme="majorHAnsi" w:cstheme="majorHAnsi"/>
          <w:lang w:bidi="he-IL"/>
        </w:rPr>
      </w:pPr>
      <w:r w:rsidRPr="00253BB8">
        <w:rPr>
          <w:rFonts w:asciiTheme="majorHAnsi" w:hAnsiTheme="majorHAnsi" w:cstheme="majorHAnsi"/>
          <w:rtl/>
          <w:lang w:bidi="he-IL"/>
        </w:rPr>
        <w:t>הגדל</w:t>
      </w:r>
      <w:r w:rsidR="00303227" w:rsidRPr="00253BB8">
        <w:rPr>
          <w:rFonts w:asciiTheme="majorHAnsi" w:hAnsiTheme="majorHAnsi" w:cstheme="majorHAnsi"/>
          <w:rtl/>
          <w:lang w:bidi="he-IL"/>
        </w:rPr>
        <w:t>ה משמעותית של</w:t>
      </w:r>
      <w:r w:rsidRPr="00253BB8">
        <w:rPr>
          <w:rFonts w:asciiTheme="majorHAnsi" w:hAnsiTheme="majorHAnsi" w:cstheme="majorHAnsi"/>
          <w:rtl/>
          <w:lang w:bidi="he-IL"/>
        </w:rPr>
        <w:t xml:space="preserve"> המשאבים </w:t>
      </w:r>
      <w:r w:rsidR="00303227" w:rsidRPr="00253BB8">
        <w:rPr>
          <w:rFonts w:asciiTheme="majorHAnsi" w:hAnsiTheme="majorHAnsi" w:cstheme="majorHAnsi"/>
          <w:rtl/>
          <w:lang w:bidi="he-IL"/>
        </w:rPr>
        <w:t>לחברי הכנסת</w:t>
      </w:r>
      <w:r w:rsidR="00C21C88" w:rsidRPr="00253BB8">
        <w:rPr>
          <w:rFonts w:asciiTheme="majorHAnsi" w:hAnsiTheme="majorHAnsi" w:cstheme="majorHAnsi" w:hint="cs"/>
          <w:rtl/>
          <w:lang w:bidi="he-IL"/>
        </w:rPr>
        <w:t xml:space="preserve"> ולמרכז המחקר כך שתהיה </w:t>
      </w:r>
      <w:r w:rsidR="00BD6F6F" w:rsidRPr="00253BB8">
        <w:rPr>
          <w:rFonts w:asciiTheme="majorHAnsi" w:hAnsiTheme="majorHAnsi" w:cstheme="majorHAnsi"/>
          <w:rtl/>
          <w:lang w:bidi="he-IL"/>
        </w:rPr>
        <w:t>יכול</w:t>
      </w:r>
      <w:r w:rsidR="00B32EAA" w:rsidRPr="00253BB8">
        <w:rPr>
          <w:rFonts w:asciiTheme="majorHAnsi" w:hAnsiTheme="majorHAnsi" w:cstheme="majorHAnsi"/>
          <w:rtl/>
          <w:lang w:bidi="he-IL"/>
        </w:rPr>
        <w:t xml:space="preserve">ת </w:t>
      </w:r>
      <w:r w:rsidR="006C41F0" w:rsidRPr="00253BB8">
        <w:rPr>
          <w:rFonts w:asciiTheme="majorHAnsi" w:hAnsiTheme="majorHAnsi" w:cstheme="majorHAnsi" w:hint="cs"/>
          <w:rtl/>
          <w:lang w:bidi="he-IL"/>
        </w:rPr>
        <w:t xml:space="preserve">אפקטיבית </w:t>
      </w:r>
      <w:r w:rsidR="00B32EAA" w:rsidRPr="00253BB8">
        <w:rPr>
          <w:rFonts w:asciiTheme="majorHAnsi" w:hAnsiTheme="majorHAnsi" w:cstheme="majorHAnsi"/>
          <w:rtl/>
          <w:lang w:bidi="he-IL"/>
        </w:rPr>
        <w:t>לבקר את הממשלה ולפקח עליה.</w:t>
      </w:r>
      <w:r w:rsidR="00CD2EBD" w:rsidRPr="00253BB8">
        <w:rPr>
          <w:rFonts w:asciiTheme="majorHAnsi" w:hAnsiTheme="majorHAnsi" w:cstheme="majorHAnsi"/>
          <w:rtl/>
          <w:lang w:bidi="he-IL"/>
        </w:rPr>
        <w:t xml:space="preserve"> </w:t>
      </w:r>
    </w:p>
    <w:p w14:paraId="4C530559" w14:textId="26DBB8F3" w:rsidR="00583D44" w:rsidRPr="00253BB8" w:rsidRDefault="00CD2EBD" w:rsidP="000C6D6B">
      <w:pPr>
        <w:pStyle w:val="ListParagraph"/>
        <w:numPr>
          <w:ilvl w:val="0"/>
          <w:numId w:val="16"/>
        </w:numPr>
        <w:bidi/>
        <w:spacing w:line="360" w:lineRule="auto"/>
        <w:jc w:val="both"/>
        <w:rPr>
          <w:rFonts w:asciiTheme="majorHAnsi" w:hAnsiTheme="majorHAnsi" w:cstheme="majorHAnsi"/>
          <w:lang w:bidi="he-IL"/>
        </w:rPr>
      </w:pPr>
      <w:r w:rsidRPr="00253BB8">
        <w:rPr>
          <w:rFonts w:asciiTheme="majorHAnsi" w:hAnsiTheme="majorHAnsi" w:cstheme="majorHAnsi"/>
          <w:rtl/>
          <w:lang w:bidi="he-IL"/>
        </w:rPr>
        <w:t>ל</w:t>
      </w:r>
      <w:r w:rsidR="006C41F0" w:rsidRPr="00253BB8">
        <w:rPr>
          <w:rFonts w:asciiTheme="majorHAnsi" w:hAnsiTheme="majorHAnsi" w:cstheme="majorHAnsi" w:hint="cs"/>
          <w:rtl/>
          <w:lang w:bidi="he-IL"/>
        </w:rPr>
        <w:t>הקדיש</w:t>
      </w:r>
      <w:r w:rsidRPr="00253BB8">
        <w:rPr>
          <w:rFonts w:asciiTheme="majorHAnsi" w:hAnsiTheme="majorHAnsi" w:cstheme="majorHAnsi"/>
          <w:rtl/>
          <w:lang w:bidi="he-IL"/>
        </w:rPr>
        <w:t xml:space="preserve"> חלק ממימון המפלגות למכוני מחקר מפלגתיים כ</w:t>
      </w:r>
      <w:r w:rsidR="00B41AEC" w:rsidRPr="00253BB8">
        <w:rPr>
          <w:rFonts w:asciiTheme="majorHAnsi" w:hAnsiTheme="majorHAnsi" w:cstheme="majorHAnsi"/>
          <w:rtl/>
          <w:lang w:bidi="he-IL"/>
        </w:rPr>
        <w:t>די לחזק את המפלגות ו</w:t>
      </w:r>
      <w:r w:rsidR="006C41F0" w:rsidRPr="00253BB8">
        <w:rPr>
          <w:rFonts w:asciiTheme="majorHAnsi" w:hAnsiTheme="majorHAnsi" w:cstheme="majorHAnsi" w:hint="cs"/>
          <w:rtl/>
          <w:lang w:bidi="he-IL"/>
        </w:rPr>
        <w:t>במקביל</w:t>
      </w:r>
      <w:r w:rsidR="00B41AEC" w:rsidRPr="00253BB8">
        <w:rPr>
          <w:rFonts w:asciiTheme="majorHAnsi" w:hAnsiTheme="majorHAnsi" w:cstheme="majorHAnsi"/>
          <w:rtl/>
          <w:lang w:bidi="he-IL"/>
        </w:rPr>
        <w:t xml:space="preserve"> להחליש את מעמדו של כסף זר בעיצוב</w:t>
      </w:r>
      <w:r w:rsidR="00583D44" w:rsidRPr="00253BB8">
        <w:rPr>
          <w:rFonts w:asciiTheme="majorHAnsi" w:hAnsiTheme="majorHAnsi" w:cstheme="majorHAnsi"/>
          <w:rtl/>
          <w:lang w:bidi="he-IL"/>
        </w:rPr>
        <w:t xml:space="preserve"> מדיניות בישראל.</w:t>
      </w:r>
    </w:p>
    <w:p w14:paraId="00FA837A" w14:textId="12AF0368" w:rsidR="00800F16" w:rsidRPr="00253BB8" w:rsidRDefault="00583D44" w:rsidP="000C6D6B">
      <w:pPr>
        <w:pStyle w:val="ListParagraph"/>
        <w:numPr>
          <w:ilvl w:val="0"/>
          <w:numId w:val="16"/>
        </w:numPr>
        <w:bidi/>
        <w:spacing w:line="360" w:lineRule="auto"/>
        <w:jc w:val="both"/>
        <w:rPr>
          <w:rFonts w:asciiTheme="majorHAnsi" w:hAnsiTheme="majorHAnsi" w:cstheme="majorHAnsi"/>
          <w:rtl/>
          <w:lang w:bidi="he-IL"/>
        </w:rPr>
      </w:pPr>
      <w:r w:rsidRPr="00253BB8">
        <w:rPr>
          <w:rFonts w:asciiTheme="majorHAnsi" w:hAnsiTheme="majorHAnsi" w:cstheme="majorHAnsi"/>
          <w:rtl/>
          <w:lang w:bidi="he-IL"/>
        </w:rPr>
        <w:t xml:space="preserve">ביסוס מוסדות המבטאים את עליונות הכנסת על הממשלה כגון </w:t>
      </w:r>
      <w:r w:rsidR="00DE7FFD" w:rsidRPr="00253BB8">
        <w:rPr>
          <w:rFonts w:asciiTheme="majorHAnsi" w:hAnsiTheme="majorHAnsi" w:cstheme="majorHAnsi"/>
          <w:rtl/>
          <w:lang w:bidi="he-IL"/>
        </w:rPr>
        <w:t xml:space="preserve">״שעת שאלות״ המחייבת את ראש הממשלה ושריו לענות לשאלות חברי הכנסת. </w:t>
      </w:r>
      <w:r w:rsidR="00B32EAA" w:rsidRPr="00253BB8">
        <w:rPr>
          <w:rFonts w:asciiTheme="majorHAnsi" w:hAnsiTheme="majorHAnsi" w:cstheme="majorHAnsi"/>
          <w:rtl/>
          <w:lang w:bidi="he-IL"/>
        </w:rPr>
        <w:t xml:space="preserve"> </w:t>
      </w:r>
      <w:r w:rsidR="00303227" w:rsidRPr="00253BB8">
        <w:rPr>
          <w:rFonts w:asciiTheme="majorHAnsi" w:hAnsiTheme="majorHAnsi" w:cstheme="majorHAnsi"/>
          <w:rtl/>
          <w:lang w:bidi="he-IL"/>
        </w:rPr>
        <w:t xml:space="preserve"> </w:t>
      </w:r>
    </w:p>
    <w:p w14:paraId="7F7A2544" w14:textId="3B10F49E" w:rsidR="00DA647C" w:rsidRPr="00253BB8" w:rsidRDefault="00154DC8" w:rsidP="000C6D6B">
      <w:pPr>
        <w:bidi/>
        <w:spacing w:line="360" w:lineRule="auto"/>
        <w:jc w:val="both"/>
        <w:rPr>
          <w:rFonts w:asciiTheme="majorHAnsi" w:hAnsiTheme="majorHAnsi" w:cstheme="majorHAnsi"/>
          <w:rtl/>
          <w:lang w:bidi="he-IL"/>
        </w:rPr>
      </w:pPr>
      <w:r w:rsidRPr="00253BB8">
        <w:rPr>
          <w:rFonts w:asciiTheme="majorHAnsi" w:hAnsiTheme="majorHAnsi" w:cstheme="majorHAnsi"/>
          <w:rtl/>
          <w:lang w:bidi="he-IL"/>
        </w:rPr>
        <w:t xml:space="preserve"> </w:t>
      </w:r>
    </w:p>
    <w:p w14:paraId="150C6D17" w14:textId="2395A526" w:rsidR="004B79B3" w:rsidRPr="00253BB8" w:rsidRDefault="004B79B3" w:rsidP="000C6D6B">
      <w:pPr>
        <w:bidi/>
        <w:spacing w:line="360" w:lineRule="auto"/>
        <w:jc w:val="both"/>
        <w:rPr>
          <w:rFonts w:asciiTheme="majorHAnsi" w:hAnsiTheme="majorHAnsi" w:cstheme="majorHAnsi"/>
          <w:rtl/>
          <w:lang w:bidi="he-IL"/>
        </w:rPr>
      </w:pPr>
      <w:r w:rsidRPr="00253BB8">
        <w:rPr>
          <w:rFonts w:asciiTheme="majorHAnsi" w:hAnsiTheme="majorHAnsi" w:cstheme="majorHAnsi"/>
          <w:rtl/>
          <w:lang w:bidi="he-IL"/>
        </w:rPr>
        <w:t>דמוקרטיה היא מנגנון לקיום</w:t>
      </w:r>
      <w:r w:rsidR="006E30E2" w:rsidRPr="00253BB8">
        <w:rPr>
          <w:rFonts w:asciiTheme="majorHAnsi" w:hAnsiTheme="majorHAnsi" w:cstheme="majorHAnsi"/>
          <w:rtl/>
          <w:lang w:bidi="he-IL"/>
        </w:rPr>
        <w:t xml:space="preserve"> חוסר הסכמות על פני זמן מבלי לגלוש לאלימות. היא לא מבטיחה יעילות מרבית בכל רגע נתון וגם לא תוצאות </w:t>
      </w:r>
      <w:r w:rsidR="00432497" w:rsidRPr="00253BB8">
        <w:rPr>
          <w:rFonts w:asciiTheme="majorHAnsi" w:hAnsiTheme="majorHAnsi" w:cstheme="majorHAnsi"/>
          <w:rtl/>
          <w:lang w:bidi="he-IL"/>
        </w:rPr>
        <w:t xml:space="preserve">מסוג מסויים, אבל היא כן מבטיחה את האפשרות לתקן </w:t>
      </w:r>
      <w:r w:rsidR="00FB1F9E" w:rsidRPr="00253BB8">
        <w:rPr>
          <w:rFonts w:asciiTheme="majorHAnsi" w:hAnsiTheme="majorHAnsi" w:cstheme="majorHAnsi"/>
          <w:rtl/>
          <w:lang w:bidi="he-IL"/>
        </w:rPr>
        <w:t xml:space="preserve">החלטות גרועות ולהגיע להסכמות ערכיות על פני זמן. המחיר של חיים בדמוקרטיה הוא שכל צד </w:t>
      </w:r>
      <w:r w:rsidR="00067371" w:rsidRPr="00253BB8">
        <w:rPr>
          <w:rFonts w:asciiTheme="majorHAnsi" w:hAnsiTheme="majorHAnsi" w:cstheme="majorHAnsi"/>
          <w:rtl/>
          <w:lang w:bidi="he-IL"/>
        </w:rPr>
        <w:t>לא יקבל את מלוא מבוקשו כאן ועכשיו, אבל כל עוד מתקיימת מחויבות לניהול אי-ההסכמות דרך הכנ</w:t>
      </w:r>
      <w:r w:rsidR="007A6851" w:rsidRPr="00253BB8">
        <w:rPr>
          <w:rFonts w:asciiTheme="majorHAnsi" w:hAnsiTheme="majorHAnsi" w:cstheme="majorHAnsi"/>
          <w:rtl/>
          <w:lang w:bidi="he-IL"/>
        </w:rPr>
        <w:t xml:space="preserve">סת, על פני זמן דמוקרטיות נוטות לייצר חברות פתוחות ומשגשגות יותר. </w:t>
      </w:r>
    </w:p>
    <w:p w14:paraId="064BB2AF" w14:textId="77777777" w:rsidR="00F01FDD" w:rsidRPr="00253BB8" w:rsidRDefault="00F01FDD" w:rsidP="00F01FDD">
      <w:pPr>
        <w:bidi/>
        <w:spacing w:line="360" w:lineRule="auto"/>
        <w:jc w:val="both"/>
        <w:rPr>
          <w:rFonts w:asciiTheme="majorHAnsi" w:hAnsiTheme="majorHAnsi" w:cstheme="majorHAnsi"/>
          <w:rtl/>
          <w:lang w:bidi="he-IL"/>
        </w:rPr>
      </w:pPr>
    </w:p>
    <w:p w14:paraId="5FB590DA" w14:textId="422FA818" w:rsidR="00F01FDD" w:rsidRPr="00253BB8" w:rsidRDefault="003D5B34" w:rsidP="00F01FDD">
      <w:pPr>
        <w:bidi/>
        <w:spacing w:line="360" w:lineRule="auto"/>
        <w:jc w:val="both"/>
        <w:rPr>
          <w:rFonts w:asciiTheme="majorHAnsi" w:hAnsiTheme="majorHAnsi" w:cstheme="majorHAnsi"/>
          <w:rtl/>
          <w:lang w:bidi="he-IL"/>
        </w:rPr>
      </w:pPr>
      <w:r w:rsidRPr="00253BB8">
        <w:rPr>
          <w:rFonts w:asciiTheme="majorHAnsi" w:hAnsiTheme="majorHAnsi" w:cstheme="majorHAnsi" w:hint="cs"/>
          <w:rtl/>
          <w:lang w:bidi="he-IL"/>
        </w:rPr>
        <w:t>ד״ר שני מור וד״ר עינת וילף.</w:t>
      </w:r>
    </w:p>
    <w:sectPr w:rsidR="00F01FDD" w:rsidRPr="00253B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AD54DA4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D9C6C6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05867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6630D3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A6C6A1B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95E721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506D56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C381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27A6B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B3CE56F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8B403BC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12950FCB"/>
    <w:multiLevelType w:val="hybridMultilevel"/>
    <w:tmpl w:val="6134996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5A2B94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264720D9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4" w15:restartNumberingAfterBreak="0">
    <w:nsid w:val="52844621"/>
    <w:multiLevelType w:val="hybridMultilevel"/>
    <w:tmpl w:val="4466861A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72E172A"/>
    <w:multiLevelType w:val="multilevel"/>
    <w:tmpl w:val="06707A1E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573512013">
    <w:abstractNumId w:val="12"/>
  </w:num>
  <w:num w:numId="2" w16cid:durableId="1849712647">
    <w:abstractNumId w:val="10"/>
  </w:num>
  <w:num w:numId="3" w16cid:durableId="594367474">
    <w:abstractNumId w:val="15"/>
  </w:num>
  <w:num w:numId="4" w16cid:durableId="649094962">
    <w:abstractNumId w:val="13"/>
  </w:num>
  <w:num w:numId="5" w16cid:durableId="979650845">
    <w:abstractNumId w:val="9"/>
  </w:num>
  <w:num w:numId="6" w16cid:durableId="791632921">
    <w:abstractNumId w:val="7"/>
  </w:num>
  <w:num w:numId="7" w16cid:durableId="1966545103">
    <w:abstractNumId w:val="6"/>
  </w:num>
  <w:num w:numId="8" w16cid:durableId="895166812">
    <w:abstractNumId w:val="5"/>
  </w:num>
  <w:num w:numId="9" w16cid:durableId="158279063">
    <w:abstractNumId w:val="4"/>
  </w:num>
  <w:num w:numId="10" w16cid:durableId="1183974182">
    <w:abstractNumId w:val="8"/>
  </w:num>
  <w:num w:numId="11" w16cid:durableId="719673340">
    <w:abstractNumId w:val="3"/>
  </w:num>
  <w:num w:numId="12" w16cid:durableId="613026305">
    <w:abstractNumId w:val="2"/>
  </w:num>
  <w:num w:numId="13" w16cid:durableId="1482426562">
    <w:abstractNumId w:val="1"/>
  </w:num>
  <w:num w:numId="14" w16cid:durableId="347996205">
    <w:abstractNumId w:val="0"/>
  </w:num>
  <w:num w:numId="15" w16cid:durableId="470827266">
    <w:abstractNumId w:val="14"/>
  </w:num>
  <w:num w:numId="16" w16cid:durableId="1309015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25"/>
  <w:proofState w:spelling="clean" w:grammar="clean"/>
  <w:attachedTemplate r:id="rId1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096"/>
    <w:rsid w:val="000005E5"/>
    <w:rsid w:val="00000C88"/>
    <w:rsid w:val="000269D7"/>
    <w:rsid w:val="00042754"/>
    <w:rsid w:val="00067371"/>
    <w:rsid w:val="000C6D6B"/>
    <w:rsid w:val="00137D23"/>
    <w:rsid w:val="00146236"/>
    <w:rsid w:val="001510F6"/>
    <w:rsid w:val="00154DC8"/>
    <w:rsid w:val="001666BF"/>
    <w:rsid w:val="0018224D"/>
    <w:rsid w:val="001C736F"/>
    <w:rsid w:val="001F7A1B"/>
    <w:rsid w:val="00253BB8"/>
    <w:rsid w:val="00272593"/>
    <w:rsid w:val="002B15A9"/>
    <w:rsid w:val="002B6AF9"/>
    <w:rsid w:val="00303227"/>
    <w:rsid w:val="003345F8"/>
    <w:rsid w:val="00365918"/>
    <w:rsid w:val="003B5C1C"/>
    <w:rsid w:val="003C3264"/>
    <w:rsid w:val="003C4175"/>
    <w:rsid w:val="003D5B34"/>
    <w:rsid w:val="00407F05"/>
    <w:rsid w:val="00432497"/>
    <w:rsid w:val="004331ED"/>
    <w:rsid w:val="00442B3C"/>
    <w:rsid w:val="004B2102"/>
    <w:rsid w:val="004B79B3"/>
    <w:rsid w:val="004C47BC"/>
    <w:rsid w:val="005325A1"/>
    <w:rsid w:val="00541B7D"/>
    <w:rsid w:val="0056556D"/>
    <w:rsid w:val="00567234"/>
    <w:rsid w:val="00570367"/>
    <w:rsid w:val="00583D44"/>
    <w:rsid w:val="00595D6C"/>
    <w:rsid w:val="005A37AB"/>
    <w:rsid w:val="005A47A0"/>
    <w:rsid w:val="005C194F"/>
    <w:rsid w:val="005E364A"/>
    <w:rsid w:val="00602796"/>
    <w:rsid w:val="006632E2"/>
    <w:rsid w:val="00681E0C"/>
    <w:rsid w:val="00686FAB"/>
    <w:rsid w:val="006C18C2"/>
    <w:rsid w:val="006C41F0"/>
    <w:rsid w:val="006D4949"/>
    <w:rsid w:val="006D580B"/>
    <w:rsid w:val="006E30E2"/>
    <w:rsid w:val="006F00FB"/>
    <w:rsid w:val="007155BF"/>
    <w:rsid w:val="007530D1"/>
    <w:rsid w:val="007A6851"/>
    <w:rsid w:val="00800F16"/>
    <w:rsid w:val="0087471B"/>
    <w:rsid w:val="00882997"/>
    <w:rsid w:val="00897779"/>
    <w:rsid w:val="008A4B93"/>
    <w:rsid w:val="00921141"/>
    <w:rsid w:val="00936CF8"/>
    <w:rsid w:val="009B52BC"/>
    <w:rsid w:val="009F3096"/>
    <w:rsid w:val="00A24134"/>
    <w:rsid w:val="00A52A29"/>
    <w:rsid w:val="00A66204"/>
    <w:rsid w:val="00A67ED3"/>
    <w:rsid w:val="00A73C6B"/>
    <w:rsid w:val="00A967A9"/>
    <w:rsid w:val="00AA49C8"/>
    <w:rsid w:val="00AB47DF"/>
    <w:rsid w:val="00AC4838"/>
    <w:rsid w:val="00AE62C3"/>
    <w:rsid w:val="00B03CDB"/>
    <w:rsid w:val="00B16510"/>
    <w:rsid w:val="00B17DEB"/>
    <w:rsid w:val="00B32EAA"/>
    <w:rsid w:val="00B41AEC"/>
    <w:rsid w:val="00B54B6B"/>
    <w:rsid w:val="00BC691D"/>
    <w:rsid w:val="00BD6F6F"/>
    <w:rsid w:val="00C153A6"/>
    <w:rsid w:val="00C154CC"/>
    <w:rsid w:val="00C21C88"/>
    <w:rsid w:val="00C406A9"/>
    <w:rsid w:val="00C472E4"/>
    <w:rsid w:val="00C55BAA"/>
    <w:rsid w:val="00C665A4"/>
    <w:rsid w:val="00CC4A58"/>
    <w:rsid w:val="00CD2EBD"/>
    <w:rsid w:val="00D34321"/>
    <w:rsid w:val="00D40307"/>
    <w:rsid w:val="00D87349"/>
    <w:rsid w:val="00D87780"/>
    <w:rsid w:val="00DA27AB"/>
    <w:rsid w:val="00DA647C"/>
    <w:rsid w:val="00DE7FFD"/>
    <w:rsid w:val="00DF4BC8"/>
    <w:rsid w:val="00E30300"/>
    <w:rsid w:val="00E94641"/>
    <w:rsid w:val="00E975A5"/>
    <w:rsid w:val="00EB438D"/>
    <w:rsid w:val="00EE7FBB"/>
    <w:rsid w:val="00F01FDD"/>
    <w:rsid w:val="00F216B2"/>
    <w:rsid w:val="00F346EA"/>
    <w:rsid w:val="00FA5CF4"/>
    <w:rsid w:val="00FB1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647BB2"/>
  <w15:chartTrackingRefBased/>
  <w15:docId w15:val="{53757E0A-5BAC-EC4C-AA22-208E6142A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2B3C"/>
  </w:style>
  <w:style w:type="paragraph" w:styleId="Heading1">
    <w:name w:val="heading 1"/>
    <w:basedOn w:val="Normal"/>
    <w:next w:val="Normal"/>
    <w:link w:val="Heading1Char"/>
    <w:uiPriority w:val="9"/>
    <w:qFormat/>
    <w:rsid w:val="00442B3C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42B3C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2B3C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2B3C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2B3C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2B3C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2B3C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2B3C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2B3C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styleId="Emphasis">
    <w:name w:val="Emphasis"/>
    <w:basedOn w:val="DefaultParagraphFont"/>
    <w:uiPriority w:val="20"/>
    <w:qFormat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Pr>
      <w:i/>
    </w:rPr>
  </w:style>
  <w:style w:type="character" w:customStyle="1" w:styleId="QuoteChar">
    <w:name w:val="Quote Char"/>
    <w:basedOn w:val="DefaultParagraphFont"/>
    <w:link w:val="Quote"/>
    <w:uiPriority w:val="29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b/>
      <w:i/>
      <w:sz w:val="24"/>
    </w:rPr>
  </w:style>
  <w:style w:type="character" w:styleId="SubtleEmphasis">
    <w:name w:val="Subtle Emphasis"/>
    <w:uiPriority w:val="19"/>
    <w:qFormat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paragraph" w:styleId="Caption">
    <w:name w:val="caption"/>
    <w:basedOn w:val="Normal"/>
    <w:next w:val="Normal"/>
    <w:uiPriority w:val="35"/>
    <w:semiHidden/>
    <w:unhideWhenUsed/>
    <w:rsid w:val="000005E5"/>
    <w:pPr>
      <w:spacing w:after="200" w:line="240" w:lineRule="auto"/>
    </w:pPr>
    <w:rPr>
      <w:i/>
      <w:iCs/>
      <w:color w:val="6E747A" w:themeColor="text2"/>
      <w:sz w:val="2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005E5"/>
    <w:pPr>
      <w:spacing w:line="240" w:lineRule="auto"/>
    </w:pPr>
    <w:rPr>
      <w:rFonts w:ascii="Segoe UI" w:hAnsi="Segoe UI" w:cs="Segoe UI"/>
      <w:sz w:val="22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05E5"/>
    <w:rPr>
      <w:rFonts w:ascii="Segoe UI" w:hAnsi="Segoe UI" w:cs="Segoe UI"/>
      <w:sz w:val="22"/>
      <w:szCs w:val="18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0005E5"/>
    <w:pPr>
      <w:spacing w:after="120"/>
    </w:pPr>
    <w:rPr>
      <w:sz w:val="22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0005E5"/>
    <w:rPr>
      <w:sz w:val="22"/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0005E5"/>
    <w:pPr>
      <w:spacing w:after="120"/>
      <w:ind w:left="360"/>
    </w:pPr>
    <w:rPr>
      <w:sz w:val="22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0005E5"/>
    <w:rPr>
      <w:sz w:val="22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0005E5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005E5"/>
    <w:pPr>
      <w:spacing w:line="240" w:lineRule="auto"/>
    </w:pPr>
    <w:rPr>
      <w:sz w:val="22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005E5"/>
    <w:rPr>
      <w:sz w:val="22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005E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005E5"/>
    <w:rPr>
      <w:b/>
      <w:bCs/>
      <w:sz w:val="22"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0005E5"/>
    <w:pPr>
      <w:spacing w:line="240" w:lineRule="auto"/>
    </w:pPr>
    <w:rPr>
      <w:rFonts w:ascii="Segoe UI" w:hAnsi="Segoe UI" w:cs="Segoe UI"/>
      <w:sz w:val="22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0005E5"/>
    <w:rPr>
      <w:rFonts w:ascii="Segoe UI" w:hAnsi="Segoe UI" w:cs="Segoe UI"/>
      <w:sz w:val="22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0005E5"/>
    <w:pPr>
      <w:spacing w:line="240" w:lineRule="auto"/>
    </w:pPr>
    <w:rPr>
      <w:sz w:val="22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0005E5"/>
    <w:rPr>
      <w:sz w:val="22"/>
      <w:szCs w:val="20"/>
    </w:rPr>
  </w:style>
  <w:style w:type="paragraph" w:styleId="EnvelopeReturn">
    <w:name w:val="envelope return"/>
    <w:basedOn w:val="Normal"/>
    <w:uiPriority w:val="99"/>
    <w:semiHidden/>
    <w:unhideWhenUsed/>
    <w:rsid w:val="000005E5"/>
    <w:pPr>
      <w:spacing w:line="240" w:lineRule="auto"/>
    </w:pPr>
    <w:rPr>
      <w:rFonts w:asciiTheme="majorHAnsi" w:eastAsiaTheme="majorEastAsia" w:hAnsiTheme="majorHAnsi" w:cstheme="majorBidi"/>
      <w:sz w:val="22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005E5"/>
    <w:pPr>
      <w:spacing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005E5"/>
    <w:rPr>
      <w:sz w:val="22"/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0005E5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0005E5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005E5"/>
    <w:pPr>
      <w:spacing w:line="240" w:lineRule="auto"/>
    </w:pPr>
    <w:rPr>
      <w:rFonts w:ascii="Consolas" w:hAnsi="Consolas"/>
      <w:sz w:val="22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005E5"/>
    <w:rPr>
      <w:rFonts w:ascii="Consolas" w:hAnsi="Consolas"/>
      <w:sz w:val="22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0005E5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0005E5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2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0005E5"/>
    <w:rPr>
      <w:rFonts w:ascii="Consolas" w:hAnsi="Consolas"/>
      <w:sz w:val="22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0005E5"/>
    <w:pPr>
      <w:spacing w:line="240" w:lineRule="auto"/>
    </w:pPr>
    <w:rPr>
      <w:rFonts w:ascii="Consolas" w:hAnsi="Consolas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0005E5"/>
    <w:rPr>
      <w:rFonts w:ascii="Consolas" w:hAnsi="Consolas"/>
      <w:sz w:val="22"/>
      <w:szCs w:val="21"/>
    </w:rPr>
  </w:style>
  <w:style w:type="paragraph" w:styleId="BlockText">
    <w:name w:val="Block Text"/>
    <w:basedOn w:val="Normal"/>
    <w:uiPriority w:val="99"/>
    <w:semiHidden/>
    <w:unhideWhenUsed/>
    <w:rsid w:val="000005E5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cstheme="minorBidi"/>
      <w:i/>
      <w:iCs/>
      <w:color w:val="1F4E79" w:themeColor="accent1" w:themeShade="80"/>
    </w:rPr>
  </w:style>
  <w:style w:type="character" w:styleId="Hyperlink">
    <w:name w:val="Hyperlink"/>
    <w:basedOn w:val="DefaultParagraphFont"/>
    <w:uiPriority w:val="99"/>
    <w:semiHidden/>
    <w:unhideWhenUsed/>
    <w:rsid w:val="000005E5"/>
    <w:rPr>
      <w:color w:val="806000" w:themeColor="accent4" w:themeShade="80"/>
      <w:u w:val="single"/>
    </w:rPr>
  </w:style>
  <w:style w:type="character" w:styleId="PlaceholderText">
    <w:name w:val="Placeholder Text"/>
    <w:basedOn w:val="DefaultParagraphFont"/>
    <w:uiPriority w:val="99"/>
    <w:semiHidden/>
    <w:rsid w:val="000005E5"/>
    <w:rPr>
      <w:color w:val="52565B" w:themeColor="text2" w:themeShade="BF"/>
    </w:rPr>
  </w:style>
  <w:style w:type="paragraph" w:styleId="ListParagraph">
    <w:name w:val="List Paragraph"/>
    <w:basedOn w:val="Normal"/>
    <w:uiPriority w:val="34"/>
    <w:unhideWhenUsed/>
    <w:qFormat/>
    <w:rsid w:val="007530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%7b7D621B37-AA5C-7444-B7FA-038362567F2C%7dtf02786994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6E747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F7B615"/>
      </a:hlink>
      <a:folHlink>
        <a:srgbClr val="704404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57000"/>
                <a:satMod val="101000"/>
              </a:schemeClr>
            </a:gs>
            <a:gs pos="50000">
              <a:schemeClr val="phClr">
                <a:lumMod val="137000"/>
                <a:satMod val="103000"/>
              </a:schemeClr>
            </a:gs>
            <a:gs pos="100000">
              <a:schemeClr val="phClr">
                <a:lumMod val="115000"/>
                <a:satMod val="109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18000"/>
              </a:schemeClr>
            </a:gs>
            <a:gs pos="50000">
              <a:schemeClr val="phClr">
                <a:satMod val="89000"/>
                <a:lumMod val="91000"/>
              </a:schemeClr>
            </a:gs>
            <a:gs pos="100000">
              <a:schemeClr val="phClr">
                <a:lumMod val="69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100000"/>
                <a:satMod val="100000"/>
                <a:shade val="0"/>
              </a:schemeClr>
            </a:gs>
            <a:gs pos="0">
              <a:scrgbClr r="0" g="0" b="0"/>
            </a:gs>
            <a:gs pos="100000">
              <a:schemeClr val="phClr">
                <a:shade val="100000"/>
                <a:sat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%7b7D621B37-AA5C-7444-B7FA-038362567F2C%7dtf02786994.dotx</Template>
  <TotalTime>0</TotalTime>
  <Pages>1</Pages>
  <Words>572</Words>
  <Characters>3266</Characters>
  <Application>Microsoft Office Word</Application>
  <DocSecurity>0</DocSecurity>
  <Lines>27</Lines>
  <Paragraphs>7</Paragraphs>
  <ScaleCrop>false</ScaleCrop>
  <Company/>
  <LinksUpToDate>false</LinksUpToDate>
  <CharactersWithSpaces>3831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Einat Wilf</dc:creator>
  <cp:keywords/>
  <dc:description/>
  <cp:lastModifiedBy>Einat Wilf</cp:lastModifiedBy>
  <cp:revision>2</cp:revision>
  <dcterms:created xsi:type="dcterms:W3CDTF">2025-04-19T15:23:00Z</dcterms:created>
  <dcterms:modified xsi:type="dcterms:W3CDTF">2025-04-19T15:23:00Z</dcterms:modified>
</cp:coreProperties>
</file>